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1AA5B" w14:textId="18B532E2" w:rsidR="001B7102" w:rsidRDefault="001B7102" w:rsidP="00A02E52">
      <w:pPr>
        <w:jc w:val="center"/>
        <w:rPr>
          <w:rStyle w:val="lev"/>
          <w:rFonts w:ascii="Arial" w:hAnsi="Arial" w:cs="Arial"/>
          <w:b w:val="0"/>
          <w:sz w:val="40"/>
          <w:szCs w:val="40"/>
        </w:rPr>
      </w:pPr>
      <w:r>
        <w:rPr>
          <w:noProof/>
          <w:lang w:val="fr-LU" w:eastAsia="fr-LU"/>
        </w:rPr>
        <mc:AlternateContent>
          <mc:Choice Requires="wps">
            <w:drawing>
              <wp:anchor distT="0" distB="0" distL="114300" distR="114300" simplePos="0" relativeHeight="251659264" behindDoc="0" locked="0" layoutInCell="1" allowOverlap="1" wp14:anchorId="44E9E5C0" wp14:editId="14840EB4">
                <wp:simplePos x="0" y="0"/>
                <wp:positionH relativeFrom="column">
                  <wp:posOffset>4316095</wp:posOffset>
                </wp:positionH>
                <wp:positionV relativeFrom="paragraph">
                  <wp:posOffset>11591</wp:posOffset>
                </wp:positionV>
                <wp:extent cx="1698625" cy="313690"/>
                <wp:effectExtent l="0" t="0" r="15875" b="10160"/>
                <wp:wrapNone/>
                <wp:docPr id="2" name="Zone de texte 2"/>
                <wp:cNvGraphicFramePr/>
                <a:graphic xmlns:a="http://schemas.openxmlformats.org/drawingml/2006/main">
                  <a:graphicData uri="http://schemas.microsoft.com/office/word/2010/wordprocessingShape">
                    <wps:wsp>
                      <wps:cNvSpPr txBox="1"/>
                      <wps:spPr>
                        <a:xfrm>
                          <a:off x="0" y="0"/>
                          <a:ext cx="16986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159602" w14:textId="77777777" w:rsidR="001B7102" w:rsidRPr="00C0240A" w:rsidRDefault="001B7102" w:rsidP="00723367">
                            <w:pPr>
                              <w:jc w:val="center"/>
                              <w:rPr>
                                <w:rFonts w:ascii="Arial" w:hAnsi="Arial" w:cs="Arial"/>
                                <w:b/>
                                <w:sz w:val="32"/>
                                <w:szCs w:val="32"/>
                              </w:rPr>
                            </w:pPr>
                            <w:r w:rsidRPr="00C0240A">
                              <w:rPr>
                                <w:rFonts w:ascii="Arial" w:hAnsi="Arial" w:cs="Arial"/>
                                <w:b/>
                                <w:sz w:val="32"/>
                                <w:szCs w:val="32"/>
                              </w:rPr>
                              <w:t>COMMUNIQUÉ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9E5C0" id="_x0000_t202" coordsize="21600,21600" o:spt="202" path="m,l,21600r21600,l21600,xe">
                <v:stroke joinstyle="miter"/>
                <v:path gradientshapeok="t" o:connecttype="rect"/>
              </v:shapetype>
              <v:shape id="Zone de texte 2" o:spid="_x0000_s1026" type="#_x0000_t202" style="position:absolute;left:0;text-align:left;margin-left:339.85pt;margin-top:.9pt;width:133.75pt;height: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" fillcolor="white [3201]" strokeweight=".5pt">
                <v:textbox>
                  <w:txbxContent>
                    <w:p w14:paraId="55159602" w14:textId="77777777" w:rsidR="001B7102" w:rsidRPr="00C0240A" w:rsidRDefault="001B7102" w:rsidP="00723367">
                      <w:pPr>
                        <w:jc w:val="center"/>
                        <w:rPr>
                          <w:rFonts w:ascii="Arial" w:hAnsi="Arial" w:cs="Arial"/>
                          <w:b/>
                          <w:sz w:val="32"/>
                          <w:szCs w:val="32"/>
                        </w:rPr>
                      </w:pPr>
                      <w:r w:rsidRPr="00C0240A">
                        <w:rPr>
                          <w:rFonts w:ascii="Arial" w:hAnsi="Arial" w:cs="Arial"/>
                          <w:b/>
                          <w:sz w:val="32"/>
                          <w:szCs w:val="32"/>
                        </w:rPr>
                        <w:t>COMMUNIQUÉ</w:t>
                      </w:r>
                    </w:p>
                  </w:txbxContent>
                </v:textbox>
              </v:shape>
            </w:pict>
          </mc:Fallback>
        </mc:AlternateContent>
      </w:r>
    </w:p>
    <w:p w14:paraId="2D4F596C" w14:textId="6580C93E" w:rsidR="001B38A3" w:rsidRPr="00723367" w:rsidRDefault="001B38A3" w:rsidP="00A02E52">
      <w:pPr>
        <w:jc w:val="center"/>
        <w:rPr>
          <w:rStyle w:val="lev"/>
          <w:rFonts w:ascii="Arial" w:hAnsi="Arial" w:cs="Arial"/>
          <w:b w:val="0"/>
        </w:rPr>
      </w:pPr>
    </w:p>
    <w:p w14:paraId="281C7D94" w14:textId="77777777" w:rsidR="00C349AC" w:rsidRPr="00723367" w:rsidRDefault="00C349AC" w:rsidP="00C349AC">
      <w:pPr>
        <w:pBdr>
          <w:top w:val="single" w:sz="4" w:space="1" w:color="auto"/>
          <w:left w:val="single" w:sz="4" w:space="4" w:color="auto"/>
          <w:bottom w:val="single" w:sz="4" w:space="1" w:color="auto"/>
          <w:right w:val="single" w:sz="4" w:space="4" w:color="auto"/>
        </w:pBdr>
        <w:jc w:val="center"/>
        <w:rPr>
          <w:rStyle w:val="lev"/>
          <w:rFonts w:ascii="Arial" w:hAnsi="Arial" w:cs="Arial"/>
        </w:rPr>
      </w:pPr>
    </w:p>
    <w:p w14:paraId="5740C587" w14:textId="32810807" w:rsidR="00884AEE" w:rsidRPr="00571A33" w:rsidRDefault="008B394D" w:rsidP="00884AEE">
      <w:pPr>
        <w:pBdr>
          <w:top w:val="single" w:sz="4" w:space="1" w:color="auto"/>
          <w:left w:val="single" w:sz="4" w:space="4" w:color="auto"/>
          <w:bottom w:val="single" w:sz="4" w:space="1" w:color="auto"/>
          <w:right w:val="single" w:sz="4" w:space="4" w:color="auto"/>
        </w:pBdr>
        <w:jc w:val="center"/>
        <w:rPr>
          <w:rStyle w:val="lev"/>
          <w:rFonts w:ascii="Arial" w:hAnsi="Arial" w:cs="Arial"/>
          <w:color w:val="F79646" w:themeColor="accent6"/>
          <w:sz w:val="32"/>
          <w:szCs w:val="32"/>
        </w:rPr>
      </w:pPr>
      <w:r>
        <w:rPr>
          <w:rStyle w:val="lev"/>
          <w:rFonts w:ascii="Arial" w:hAnsi="Arial" w:cs="Arial"/>
          <w:color w:val="F79646" w:themeColor="accent6"/>
          <w:sz w:val="32"/>
          <w:szCs w:val="32"/>
        </w:rPr>
        <w:t>Notre cad</w:t>
      </w:r>
      <w:r w:rsidR="00E40808">
        <w:rPr>
          <w:rStyle w:val="lev"/>
          <w:rFonts w:ascii="Arial" w:hAnsi="Arial" w:cs="Arial"/>
          <w:color w:val="F79646" w:themeColor="accent6"/>
          <w:sz w:val="32"/>
          <w:szCs w:val="32"/>
        </w:rPr>
        <w:t>r</w:t>
      </w:r>
      <w:r>
        <w:rPr>
          <w:rStyle w:val="lev"/>
          <w:rFonts w:ascii="Arial" w:hAnsi="Arial" w:cs="Arial"/>
          <w:color w:val="F79646" w:themeColor="accent6"/>
          <w:sz w:val="32"/>
          <w:szCs w:val="32"/>
        </w:rPr>
        <w:t xml:space="preserve">e de vie avec les </w:t>
      </w:r>
      <w:r w:rsidR="00E40808">
        <w:rPr>
          <w:rStyle w:val="lev"/>
          <w:rFonts w:ascii="Arial" w:hAnsi="Arial" w:cs="Arial"/>
          <w:color w:val="F79646" w:themeColor="accent6"/>
          <w:sz w:val="32"/>
          <w:szCs w:val="32"/>
        </w:rPr>
        <w:t xml:space="preserve">bonnes pratiques </w:t>
      </w:r>
      <w:r w:rsidR="00E40808">
        <w:rPr>
          <w:rStyle w:val="lev"/>
          <w:rFonts w:ascii="Arial" w:hAnsi="Arial" w:cs="Arial"/>
          <w:color w:val="F79646" w:themeColor="accent6"/>
          <w:sz w:val="32"/>
          <w:szCs w:val="32"/>
        </w:rPr>
        <w:br/>
        <w:t xml:space="preserve">de la </w:t>
      </w:r>
      <w:r w:rsidR="00884AEE" w:rsidRPr="00571A33">
        <w:rPr>
          <w:rStyle w:val="lev"/>
          <w:rFonts w:ascii="Arial" w:hAnsi="Arial" w:cs="Arial"/>
          <w:color w:val="F79646" w:themeColor="accent6"/>
          <w:sz w:val="32"/>
          <w:szCs w:val="32"/>
        </w:rPr>
        <w:t>Maîtrise d’œuvre OAI</w:t>
      </w:r>
      <w:r w:rsidR="00983ABF">
        <w:rPr>
          <w:rStyle w:val="lev"/>
          <w:rFonts w:ascii="Arial" w:hAnsi="Arial" w:cs="Arial"/>
          <w:color w:val="F79646" w:themeColor="accent6"/>
          <w:sz w:val="32"/>
          <w:szCs w:val="32"/>
        </w:rPr>
        <w:t> :</w:t>
      </w:r>
      <w:r w:rsidR="00884AEE" w:rsidRPr="00571A33">
        <w:rPr>
          <w:rStyle w:val="lev"/>
          <w:rFonts w:ascii="Arial" w:hAnsi="Arial" w:cs="Arial"/>
          <w:color w:val="F79646" w:themeColor="accent6"/>
          <w:sz w:val="32"/>
          <w:szCs w:val="32"/>
        </w:rPr>
        <w:t xml:space="preserve"> </w:t>
      </w:r>
      <w:r w:rsidR="00983ABF">
        <w:rPr>
          <w:rStyle w:val="lev"/>
          <w:rFonts w:ascii="Arial" w:hAnsi="Arial" w:cs="Arial"/>
          <w:color w:val="F79646" w:themeColor="accent6"/>
          <w:sz w:val="32"/>
          <w:szCs w:val="32"/>
        </w:rPr>
        <w:t>MOAI.LU</w:t>
      </w:r>
    </w:p>
    <w:p w14:paraId="6AE6A594" w14:textId="77777777" w:rsidR="00884AEE" w:rsidRPr="00723367" w:rsidRDefault="00884AEE" w:rsidP="00884AEE">
      <w:pPr>
        <w:pBdr>
          <w:top w:val="single" w:sz="4" w:space="1" w:color="auto"/>
          <w:left w:val="single" w:sz="4" w:space="4" w:color="auto"/>
          <w:bottom w:val="single" w:sz="4" w:space="1" w:color="auto"/>
          <w:right w:val="single" w:sz="4" w:space="4" w:color="auto"/>
        </w:pBdr>
        <w:jc w:val="center"/>
        <w:rPr>
          <w:rStyle w:val="lev"/>
          <w:rFonts w:ascii="Arial" w:hAnsi="Arial" w:cs="Arial"/>
        </w:rPr>
      </w:pPr>
    </w:p>
    <w:p w14:paraId="12F6FB89" w14:textId="77777777" w:rsidR="00C349AC" w:rsidRPr="00571A33" w:rsidRDefault="00C349AC" w:rsidP="00A02E52">
      <w:pPr>
        <w:jc w:val="center"/>
        <w:rPr>
          <w:rStyle w:val="lev"/>
          <w:rFonts w:ascii="Arial" w:hAnsi="Arial" w:cs="Arial"/>
          <w:b w:val="0"/>
          <w:sz w:val="32"/>
          <w:szCs w:val="32"/>
        </w:rPr>
      </w:pPr>
    </w:p>
    <w:p w14:paraId="4F00A2F1" w14:textId="0A3B66DD" w:rsidR="00BE26D1" w:rsidRDefault="00184896" w:rsidP="00884AEE">
      <w:pPr>
        <w:jc w:val="both"/>
        <w:rPr>
          <w:rFonts w:ascii="Arial" w:hAnsi="Arial" w:cs="Arial"/>
        </w:rPr>
      </w:pPr>
      <w:r>
        <w:rPr>
          <w:rFonts w:ascii="Arial" w:hAnsi="Arial" w:cs="Arial"/>
        </w:rPr>
        <w:t>La méthodologie Maîtrise d’œuvre OAI (MOAI</w:t>
      </w:r>
      <w:r w:rsidR="00806FB6">
        <w:rPr>
          <w:rFonts w:ascii="Arial" w:hAnsi="Arial" w:cs="Arial"/>
        </w:rPr>
        <w:t>.lu</w:t>
      </w:r>
      <w:r>
        <w:rPr>
          <w:rFonts w:ascii="Arial" w:hAnsi="Arial" w:cs="Arial"/>
        </w:rPr>
        <w:t xml:space="preserve">) a été présentée lors d’une conférence de presse </w:t>
      </w:r>
      <w:r w:rsidR="00BE26D1">
        <w:rPr>
          <w:rFonts w:ascii="Arial" w:hAnsi="Arial" w:cs="Arial"/>
        </w:rPr>
        <w:t xml:space="preserve">ce jeudi 26 septembre 2019 au siège de l’OAI. </w:t>
      </w:r>
      <w:r w:rsidR="00231D27">
        <w:rPr>
          <w:rFonts w:ascii="Arial" w:hAnsi="Arial" w:cs="Arial"/>
        </w:rPr>
        <w:t>D</w:t>
      </w:r>
      <w:r>
        <w:rPr>
          <w:rFonts w:ascii="Arial" w:hAnsi="Arial" w:cs="Arial"/>
        </w:rPr>
        <w:t xml:space="preserve">an BIANCALANA, vice-président du </w:t>
      </w:r>
      <w:proofErr w:type="spellStart"/>
      <w:r>
        <w:rPr>
          <w:rFonts w:ascii="Arial" w:hAnsi="Arial" w:cs="Arial"/>
        </w:rPr>
        <w:t>Syvicol</w:t>
      </w:r>
      <w:proofErr w:type="spellEnd"/>
      <w:r>
        <w:rPr>
          <w:rFonts w:ascii="Arial" w:hAnsi="Arial" w:cs="Arial"/>
        </w:rPr>
        <w:t>, Jos DELL, président de l’OAI, Marc FEIDER, vice-président de l’OAI, Gilles CHRISTNACH, membre du Conseil de l’OAI et Pierre HURT, directeur de l’OAI</w:t>
      </w:r>
      <w:r w:rsidR="00BE26D1">
        <w:rPr>
          <w:rFonts w:ascii="Arial" w:hAnsi="Arial" w:cs="Arial"/>
        </w:rPr>
        <w:t xml:space="preserve"> ont décrit la </w:t>
      </w:r>
      <w:r w:rsidR="00231D27">
        <w:rPr>
          <w:rFonts w:ascii="Arial" w:hAnsi="Arial" w:cs="Arial"/>
        </w:rPr>
        <w:t xml:space="preserve">nouvelle </w:t>
      </w:r>
      <w:r w:rsidR="00BE26D1">
        <w:rPr>
          <w:rFonts w:ascii="Arial" w:hAnsi="Arial" w:cs="Arial"/>
        </w:rPr>
        <w:t xml:space="preserve">procédure mise en place en insistant </w:t>
      </w:r>
      <w:r w:rsidR="00231D27">
        <w:rPr>
          <w:rFonts w:ascii="Arial" w:hAnsi="Arial" w:cs="Arial"/>
        </w:rPr>
        <w:t xml:space="preserve">sur </w:t>
      </w:r>
      <w:r w:rsidR="00BE26D1">
        <w:rPr>
          <w:rFonts w:ascii="Arial" w:hAnsi="Arial" w:cs="Arial"/>
        </w:rPr>
        <w:t xml:space="preserve">l’approche pragmatique </w:t>
      </w:r>
      <w:r w:rsidR="00231D27">
        <w:rPr>
          <w:rFonts w:ascii="Arial" w:hAnsi="Arial" w:cs="Arial"/>
        </w:rPr>
        <w:t xml:space="preserve">qu’offre </w:t>
      </w:r>
      <w:r w:rsidR="00BE26D1">
        <w:rPr>
          <w:rFonts w:ascii="Arial" w:hAnsi="Arial" w:cs="Arial"/>
        </w:rPr>
        <w:t xml:space="preserve">cette méthode et les bonnes pratiques qu’elle rassemble. </w:t>
      </w:r>
    </w:p>
    <w:p w14:paraId="652D56B5" w14:textId="176458B7" w:rsidR="00BE26D1" w:rsidRDefault="00BE26D1" w:rsidP="00884AEE">
      <w:pPr>
        <w:jc w:val="both"/>
        <w:rPr>
          <w:rFonts w:ascii="Arial" w:hAnsi="Arial" w:cs="Arial"/>
        </w:rPr>
      </w:pPr>
    </w:p>
    <w:p w14:paraId="6EE89EEE" w14:textId="0D383BC6" w:rsidR="00884AEE" w:rsidRDefault="00BE26D1" w:rsidP="00884AEE">
      <w:pPr>
        <w:jc w:val="both"/>
        <w:rPr>
          <w:rFonts w:ascii="Arial" w:hAnsi="Arial" w:cs="Arial"/>
        </w:rPr>
      </w:pPr>
      <w:r>
        <w:rPr>
          <w:rFonts w:ascii="Arial" w:hAnsi="Arial" w:cs="Arial"/>
        </w:rPr>
        <w:t xml:space="preserve">Il faut en effet savoir qu’un simple acte de construction peut déclencher jusqu’à </w:t>
      </w:r>
      <w:r w:rsidR="00E41FC1">
        <w:rPr>
          <w:rFonts w:ascii="Arial" w:hAnsi="Arial" w:cs="Arial"/>
        </w:rPr>
        <w:t>12</w:t>
      </w:r>
      <w:r>
        <w:rPr>
          <w:rFonts w:ascii="Arial" w:hAnsi="Arial" w:cs="Arial"/>
        </w:rPr>
        <w:t xml:space="preserve">00 procédures légales. </w:t>
      </w:r>
      <w:r w:rsidR="00E41FC1">
        <w:rPr>
          <w:rFonts w:ascii="Arial" w:hAnsi="Arial" w:cs="Arial"/>
        </w:rPr>
        <w:t>Face à cette complexité, la</w:t>
      </w:r>
      <w:r>
        <w:rPr>
          <w:rFonts w:ascii="Arial" w:hAnsi="Arial" w:cs="Arial"/>
        </w:rPr>
        <w:t xml:space="preserve"> MOAI propose un cadre qui permet d’équilibrer </w:t>
      </w:r>
      <w:r w:rsidR="00884AEE" w:rsidRPr="00723367">
        <w:rPr>
          <w:rFonts w:ascii="Arial" w:hAnsi="Arial" w:cs="Arial"/>
          <w:b/>
        </w:rPr>
        <w:t>les intérêts des maîtres d’ouvrage et des utilisateurs avec l’intérêt général</w:t>
      </w:r>
      <w:r w:rsidR="00184896">
        <w:rPr>
          <w:rFonts w:ascii="Arial" w:hAnsi="Arial" w:cs="Arial"/>
          <w:b/>
        </w:rPr>
        <w:t>.</w:t>
      </w:r>
      <w:r>
        <w:rPr>
          <w:rFonts w:ascii="Arial" w:hAnsi="Arial" w:cs="Arial"/>
          <w:b/>
        </w:rPr>
        <w:t xml:space="preserve"> </w:t>
      </w:r>
      <w:r w:rsidRPr="00BE26D1">
        <w:rPr>
          <w:rFonts w:ascii="Arial" w:hAnsi="Arial" w:cs="Arial"/>
        </w:rPr>
        <w:t>L</w:t>
      </w:r>
      <w:r w:rsidR="00884AEE" w:rsidRPr="00723367">
        <w:rPr>
          <w:rFonts w:ascii="Arial" w:hAnsi="Arial" w:cs="Arial"/>
        </w:rPr>
        <w:t xml:space="preserve">a </w:t>
      </w:r>
      <w:r w:rsidR="00884AEE" w:rsidRPr="00723367">
        <w:rPr>
          <w:rFonts w:ascii="Arial" w:hAnsi="Arial" w:cs="Arial"/>
          <w:b/>
          <w:color w:val="F79646" w:themeColor="accent6"/>
        </w:rPr>
        <w:t>Maîtrise d’œuvre OAI</w:t>
      </w:r>
      <w:r w:rsidR="00884AEE" w:rsidRPr="00723367">
        <w:rPr>
          <w:rFonts w:ascii="Arial" w:hAnsi="Arial" w:cs="Arial"/>
        </w:rPr>
        <w:t xml:space="preserve"> est </w:t>
      </w:r>
      <w:r>
        <w:rPr>
          <w:rFonts w:ascii="Arial" w:hAnsi="Arial" w:cs="Arial"/>
        </w:rPr>
        <w:t xml:space="preserve">ainsi </w:t>
      </w:r>
      <w:r w:rsidR="00884AEE" w:rsidRPr="00723367">
        <w:rPr>
          <w:rFonts w:ascii="Arial" w:hAnsi="Arial" w:cs="Arial"/>
        </w:rPr>
        <w:t>au cœur des acteurs en charge de la création de notre environnement de qualité.</w:t>
      </w:r>
    </w:p>
    <w:p w14:paraId="1C81A84A" w14:textId="3521E684" w:rsidR="00BE26D1" w:rsidRDefault="00BE26D1" w:rsidP="00884AEE">
      <w:pPr>
        <w:jc w:val="both"/>
        <w:rPr>
          <w:rFonts w:ascii="Arial" w:hAnsi="Arial" w:cs="Arial"/>
        </w:rPr>
      </w:pPr>
    </w:p>
    <w:p w14:paraId="2D17CDF5" w14:textId="52B0D8E6" w:rsidR="00884AEE" w:rsidRPr="00723367" w:rsidRDefault="00884AEE" w:rsidP="00884AEE">
      <w:pPr>
        <w:jc w:val="both"/>
        <w:rPr>
          <w:rFonts w:ascii="Arial" w:hAnsi="Arial" w:cs="Arial"/>
        </w:rPr>
      </w:pPr>
      <w:r w:rsidRPr="00723367">
        <w:rPr>
          <w:rFonts w:ascii="Arial" w:hAnsi="Arial" w:cs="Arial"/>
        </w:rPr>
        <w:t xml:space="preserve">Afin de répondre aux besoins et expectatives accrues des maîtres d’ouvrage - en matière de programmation, de qualité durable, de respect du budget et du délai ainsi que de gestion efficiente du projet - l’OAI encourage ses membres à accentuer encore les efforts entrepris pour consacrer une </w:t>
      </w:r>
      <w:r w:rsidRPr="00723367">
        <w:rPr>
          <w:rFonts w:ascii="Arial" w:hAnsi="Arial" w:cs="Arial"/>
          <w:b/>
        </w:rPr>
        <w:t xml:space="preserve">véritable culture de services </w:t>
      </w:r>
      <w:r w:rsidR="00983ABF">
        <w:rPr>
          <w:rFonts w:ascii="Arial" w:hAnsi="Arial" w:cs="Arial"/>
          <w:b/>
        </w:rPr>
        <w:t xml:space="preserve">intégraux et </w:t>
      </w:r>
      <w:r w:rsidRPr="00723367">
        <w:rPr>
          <w:rFonts w:ascii="Arial" w:hAnsi="Arial" w:cs="Arial"/>
          <w:b/>
        </w:rPr>
        <w:t>coordonnés</w:t>
      </w:r>
      <w:r w:rsidRPr="00723367">
        <w:rPr>
          <w:rFonts w:ascii="Arial" w:hAnsi="Arial" w:cs="Arial"/>
        </w:rPr>
        <w:t>, tant sur le fond</w:t>
      </w:r>
      <w:r w:rsidR="0040503B">
        <w:rPr>
          <w:rFonts w:ascii="Arial" w:hAnsi="Arial" w:cs="Arial"/>
        </w:rPr>
        <w:t>,</w:t>
      </w:r>
      <w:r w:rsidRPr="00723367">
        <w:rPr>
          <w:rFonts w:ascii="Arial" w:hAnsi="Arial" w:cs="Arial"/>
        </w:rPr>
        <w:t xml:space="preserve"> en adoptant des règles communes, que sur la forme par la création de groupements d’études.</w:t>
      </w:r>
    </w:p>
    <w:p w14:paraId="0544E92E" w14:textId="77777777" w:rsidR="00884AEE" w:rsidRPr="00723367" w:rsidRDefault="00884AEE" w:rsidP="00884AEE">
      <w:pPr>
        <w:jc w:val="both"/>
        <w:rPr>
          <w:rFonts w:ascii="Arial" w:hAnsi="Arial" w:cs="Arial"/>
        </w:rPr>
      </w:pPr>
    </w:p>
    <w:p w14:paraId="3FB22D87" w14:textId="77777777" w:rsidR="00884AEE" w:rsidRPr="00723367" w:rsidRDefault="00884AEE" w:rsidP="00884AEE">
      <w:pPr>
        <w:jc w:val="both"/>
        <w:rPr>
          <w:rFonts w:ascii="Arial" w:hAnsi="Arial" w:cs="Arial"/>
        </w:rPr>
      </w:pPr>
      <w:r w:rsidRPr="00723367">
        <w:rPr>
          <w:rFonts w:ascii="Arial" w:hAnsi="Arial" w:cs="Arial"/>
        </w:rPr>
        <w:t xml:space="preserve">La </w:t>
      </w:r>
      <w:r w:rsidRPr="00723367">
        <w:rPr>
          <w:rFonts w:ascii="Arial" w:hAnsi="Arial" w:cs="Arial"/>
          <w:b/>
          <w:color w:val="F79646" w:themeColor="accent6"/>
        </w:rPr>
        <w:t>Maîtrise d’œuvre OAI</w:t>
      </w:r>
      <w:r w:rsidRPr="00723367">
        <w:rPr>
          <w:rFonts w:ascii="Arial" w:hAnsi="Arial" w:cs="Arial"/>
        </w:rPr>
        <w:t xml:space="preserve"> est constituée par une équipe qui conçoit et gère le projet jusqu’à la réception par le maître d’ouvrage. La maîtrise d’œuvre comprend </w:t>
      </w:r>
      <w:r w:rsidRPr="00723367">
        <w:rPr>
          <w:rFonts w:ascii="Arial" w:hAnsi="Arial" w:cs="Arial"/>
          <w:b/>
        </w:rPr>
        <w:t>l’architecte</w:t>
      </w:r>
      <w:r w:rsidRPr="00723367">
        <w:rPr>
          <w:rFonts w:ascii="Arial" w:hAnsi="Arial" w:cs="Arial"/>
        </w:rPr>
        <w:t xml:space="preserve">, </w:t>
      </w:r>
      <w:r w:rsidRPr="00723367">
        <w:rPr>
          <w:rFonts w:ascii="Arial" w:hAnsi="Arial" w:cs="Arial"/>
          <w:b/>
        </w:rPr>
        <w:t>l’ingénieur du génie civil</w:t>
      </w:r>
      <w:r w:rsidRPr="00723367">
        <w:rPr>
          <w:rFonts w:ascii="Arial" w:hAnsi="Arial" w:cs="Arial"/>
        </w:rPr>
        <w:t xml:space="preserve"> (structures et infrastructures) et </w:t>
      </w:r>
      <w:r w:rsidRPr="00723367">
        <w:rPr>
          <w:rFonts w:ascii="Arial" w:hAnsi="Arial" w:cs="Arial"/>
          <w:b/>
        </w:rPr>
        <w:t>l’ingénieur du génie technique</w:t>
      </w:r>
      <w:r w:rsidRPr="00723367">
        <w:rPr>
          <w:rFonts w:ascii="Arial" w:hAnsi="Arial" w:cs="Arial"/>
        </w:rPr>
        <w:t xml:space="preserve"> (techniques du bâtiment). D’autres acteurs peuvent compléter la maîtrise d’œuvre en fonction de la complexité du projet et de la mission.</w:t>
      </w:r>
    </w:p>
    <w:p w14:paraId="31896724" w14:textId="77777777" w:rsidR="00884AEE" w:rsidRPr="00723367" w:rsidRDefault="00884AEE" w:rsidP="00884AEE">
      <w:pPr>
        <w:jc w:val="both"/>
        <w:rPr>
          <w:rFonts w:ascii="Arial" w:hAnsi="Arial" w:cs="Arial"/>
        </w:rPr>
      </w:pPr>
    </w:p>
    <w:p w14:paraId="2C26BED7" w14:textId="77777777" w:rsidR="00884AEE" w:rsidRPr="00723367" w:rsidRDefault="00884AEE" w:rsidP="00884AEE">
      <w:pPr>
        <w:jc w:val="both"/>
        <w:rPr>
          <w:rFonts w:ascii="Arial" w:hAnsi="Arial" w:cs="Arial"/>
        </w:rPr>
      </w:pPr>
      <w:r w:rsidRPr="00723367">
        <w:rPr>
          <w:rFonts w:ascii="Arial" w:hAnsi="Arial" w:cs="Arial"/>
        </w:rPr>
        <w:t xml:space="preserve">Afin de limiter le nombre déjà impressionnant d’intervenants, ce modèle a le net avantage de maintenir un </w:t>
      </w:r>
      <w:r w:rsidRPr="00723367">
        <w:rPr>
          <w:rFonts w:ascii="Arial" w:hAnsi="Arial" w:cs="Arial"/>
          <w:b/>
        </w:rPr>
        <w:t>lien direct entre maître d’ouvrage et concepteurs</w:t>
      </w:r>
      <w:r w:rsidRPr="00723367">
        <w:rPr>
          <w:rFonts w:ascii="Arial" w:hAnsi="Arial" w:cs="Arial"/>
        </w:rPr>
        <w:t>, qui disposent de tous les atouts pour faire avancer le projet selon les exigences du client.</w:t>
      </w:r>
    </w:p>
    <w:p w14:paraId="65741ADD" w14:textId="77777777" w:rsidR="00884AEE" w:rsidRPr="00723367" w:rsidRDefault="00884AEE" w:rsidP="00884AEE">
      <w:pPr>
        <w:jc w:val="both"/>
        <w:rPr>
          <w:rFonts w:ascii="Arial" w:hAnsi="Arial" w:cs="Arial"/>
        </w:rPr>
      </w:pPr>
    </w:p>
    <w:p w14:paraId="41E42234" w14:textId="0AF86779" w:rsidR="00723367" w:rsidRPr="00723367" w:rsidRDefault="00723367" w:rsidP="00723367">
      <w:pPr>
        <w:jc w:val="both"/>
        <w:rPr>
          <w:rFonts w:ascii="Arial" w:hAnsi="Arial" w:cs="Arial"/>
        </w:rPr>
      </w:pPr>
      <w:r w:rsidRPr="00723367">
        <w:rPr>
          <w:rFonts w:ascii="Arial" w:hAnsi="Arial" w:cs="Arial"/>
        </w:rPr>
        <w:t xml:space="preserve">Le </w:t>
      </w:r>
      <w:r w:rsidRPr="00723367">
        <w:rPr>
          <w:rFonts w:ascii="Arial" w:hAnsi="Arial" w:cs="Arial"/>
          <w:b/>
        </w:rPr>
        <w:t>catalogue des prestations</w:t>
      </w:r>
      <w:r w:rsidRPr="00723367">
        <w:rPr>
          <w:rFonts w:ascii="Arial" w:hAnsi="Arial" w:cs="Arial"/>
        </w:rPr>
        <w:t xml:space="preserve"> et les </w:t>
      </w:r>
      <w:r w:rsidRPr="00723367">
        <w:rPr>
          <w:rFonts w:ascii="Arial" w:hAnsi="Arial" w:cs="Arial"/>
          <w:b/>
        </w:rPr>
        <w:t>fiches « aide-mémoires »</w:t>
      </w:r>
      <w:r w:rsidRPr="00723367">
        <w:rPr>
          <w:rFonts w:ascii="Arial" w:hAnsi="Arial" w:cs="Arial"/>
        </w:rPr>
        <w:t xml:space="preserve"> récapitulant les bonnes pratiques et règles en vigueur en matière de MOAI peuvent</w:t>
      </w:r>
      <w:r w:rsidR="00EF59BA">
        <w:rPr>
          <w:rFonts w:ascii="Arial" w:hAnsi="Arial" w:cs="Arial"/>
        </w:rPr>
        <w:t xml:space="preserve"> être appliqués sans difficulté, </w:t>
      </w:r>
      <w:r w:rsidRPr="00723367">
        <w:rPr>
          <w:rFonts w:ascii="Arial" w:hAnsi="Arial" w:cs="Arial"/>
        </w:rPr>
        <w:t xml:space="preserve">quelle que soit la </w:t>
      </w:r>
      <w:r w:rsidRPr="00723367">
        <w:rPr>
          <w:rFonts w:ascii="Arial" w:hAnsi="Arial" w:cs="Arial"/>
          <w:b/>
        </w:rPr>
        <w:t xml:space="preserve">forme contractuelle </w:t>
      </w:r>
      <w:r w:rsidR="00EF59BA">
        <w:rPr>
          <w:rFonts w:ascii="Arial" w:hAnsi="Arial" w:cs="Arial"/>
        </w:rPr>
        <w:t xml:space="preserve">retenue, </w:t>
      </w:r>
      <w:r w:rsidRPr="00723367">
        <w:rPr>
          <w:rFonts w:ascii="Arial" w:hAnsi="Arial" w:cs="Arial"/>
        </w:rPr>
        <w:t>dans les secteurs étatique, communal, paraétatique et privé.</w:t>
      </w:r>
    </w:p>
    <w:p w14:paraId="6800FEA7" w14:textId="77777777" w:rsidR="00723367" w:rsidRPr="00723367" w:rsidRDefault="00723367" w:rsidP="00723367">
      <w:pPr>
        <w:jc w:val="both"/>
        <w:rPr>
          <w:rFonts w:ascii="Arial" w:hAnsi="Arial" w:cs="Arial"/>
        </w:rPr>
      </w:pPr>
    </w:p>
    <w:p w14:paraId="09363DBD" w14:textId="77777777" w:rsidR="00723367" w:rsidRPr="00723367" w:rsidRDefault="00723367" w:rsidP="00723367">
      <w:pPr>
        <w:jc w:val="both"/>
        <w:rPr>
          <w:rFonts w:ascii="Arial" w:hAnsi="Arial" w:cs="Arial"/>
        </w:rPr>
      </w:pPr>
      <w:r w:rsidRPr="00723367">
        <w:rPr>
          <w:rFonts w:ascii="Arial" w:hAnsi="Arial" w:cs="Arial"/>
        </w:rPr>
        <w:t>S’agissant d’un processus continu qui sera nourri par les apports des maîtres d’ouvrage, des concepteurs et des autres acteurs que nous espérons abondants, les documents formeront un corpus vivant qui sera mis à jour en ligne et réimprimé périodiquement selon les besoins.</w:t>
      </w:r>
    </w:p>
    <w:p w14:paraId="00EB32D0" w14:textId="77777777" w:rsidR="00723367" w:rsidRPr="00723367" w:rsidRDefault="00723367" w:rsidP="00723367">
      <w:pPr>
        <w:jc w:val="both"/>
        <w:rPr>
          <w:rFonts w:ascii="Arial" w:hAnsi="Arial" w:cs="Arial"/>
        </w:rPr>
      </w:pPr>
    </w:p>
    <w:p w14:paraId="4549A53B" w14:textId="50013860" w:rsidR="00723367" w:rsidRPr="00723367" w:rsidRDefault="00BE26D1" w:rsidP="00723367">
      <w:pPr>
        <w:jc w:val="both"/>
        <w:rPr>
          <w:rFonts w:ascii="Arial" w:hAnsi="Arial" w:cs="Arial"/>
        </w:rPr>
      </w:pPr>
      <w:r>
        <w:rPr>
          <w:rFonts w:ascii="Arial" w:hAnsi="Arial" w:cs="Arial"/>
        </w:rPr>
        <w:t>Le</w:t>
      </w:r>
      <w:r w:rsidR="00723367" w:rsidRPr="00723367">
        <w:rPr>
          <w:rFonts w:ascii="Arial" w:hAnsi="Arial" w:cs="Arial"/>
        </w:rPr>
        <w:t xml:space="preserve"> site interactif </w:t>
      </w:r>
      <w:hyperlink r:id="rId8" w:history="1">
        <w:r w:rsidR="00723367" w:rsidRPr="00723367">
          <w:rPr>
            <w:rStyle w:val="Lienhypertexte"/>
            <w:rFonts w:ascii="Arial" w:hAnsi="Arial" w:cs="Arial"/>
          </w:rPr>
          <w:t>www.moai.lu</w:t>
        </w:r>
      </w:hyperlink>
      <w:r w:rsidR="00723367" w:rsidRPr="00723367">
        <w:rPr>
          <w:rFonts w:ascii="Arial" w:hAnsi="Arial" w:cs="Arial"/>
        </w:rPr>
        <w:t xml:space="preserve"> comporte </w:t>
      </w:r>
      <w:r w:rsidR="00EF59BA">
        <w:rPr>
          <w:rFonts w:ascii="Arial" w:hAnsi="Arial" w:cs="Arial"/>
        </w:rPr>
        <w:t xml:space="preserve">un </w:t>
      </w:r>
      <w:r w:rsidR="00723367" w:rsidRPr="00723367">
        <w:rPr>
          <w:rFonts w:ascii="Arial" w:hAnsi="Arial" w:cs="Arial"/>
        </w:rPr>
        <w:t>forum d’échange</w:t>
      </w:r>
      <w:r w:rsidR="0040503B">
        <w:rPr>
          <w:rFonts w:ascii="Arial" w:hAnsi="Arial" w:cs="Arial"/>
        </w:rPr>
        <w:t>s</w:t>
      </w:r>
      <w:bookmarkStart w:id="0" w:name="_GoBack"/>
      <w:bookmarkEnd w:id="0"/>
      <w:r w:rsidR="00723367" w:rsidRPr="00723367">
        <w:rPr>
          <w:rFonts w:ascii="Arial" w:hAnsi="Arial" w:cs="Arial"/>
        </w:rPr>
        <w:t xml:space="preserve"> et de retours d’expériences pour assurer une mise à jour régulière de la méthodologie.</w:t>
      </w:r>
    </w:p>
    <w:p w14:paraId="14EBFDA0" w14:textId="3065643A" w:rsidR="00723367" w:rsidRPr="00723367" w:rsidRDefault="00723367" w:rsidP="00723367">
      <w:pPr>
        <w:jc w:val="both"/>
        <w:rPr>
          <w:rFonts w:ascii="Arial" w:hAnsi="Arial" w:cs="Arial"/>
        </w:rPr>
      </w:pPr>
      <w:r w:rsidRPr="00723367">
        <w:rPr>
          <w:rFonts w:ascii="Arial" w:hAnsi="Arial" w:cs="Arial"/>
        </w:rPr>
        <w:t>Une FAQ participative sera également ouverte aux maîtres d’ouvrage et autres acteurs.</w:t>
      </w:r>
      <w:r w:rsidR="00BE26D1">
        <w:rPr>
          <w:rFonts w:ascii="Arial" w:hAnsi="Arial" w:cs="Arial"/>
        </w:rPr>
        <w:t xml:space="preserve"> </w:t>
      </w:r>
    </w:p>
    <w:p w14:paraId="3C6D9614" w14:textId="77777777" w:rsidR="00723367" w:rsidRPr="00723367" w:rsidRDefault="00723367" w:rsidP="0095027D">
      <w:pPr>
        <w:jc w:val="both"/>
        <w:rPr>
          <w:rFonts w:ascii="Arial" w:hAnsi="Arial" w:cs="Arial"/>
        </w:rPr>
      </w:pPr>
    </w:p>
    <w:p w14:paraId="537E0CCB" w14:textId="77777777" w:rsidR="00723367" w:rsidRPr="00723367" w:rsidRDefault="00723367" w:rsidP="00723367">
      <w:pPr>
        <w:jc w:val="both"/>
        <w:rPr>
          <w:rFonts w:ascii="Arial" w:hAnsi="Arial" w:cs="Arial"/>
          <w:b/>
        </w:rPr>
      </w:pPr>
      <w:r w:rsidRPr="00723367">
        <w:rPr>
          <w:rFonts w:ascii="Arial" w:hAnsi="Arial" w:cs="Arial"/>
          <w:b/>
        </w:rPr>
        <w:t>Selon la culture du bâti - « </w:t>
      </w:r>
      <w:proofErr w:type="spellStart"/>
      <w:r w:rsidRPr="00723367">
        <w:rPr>
          <w:rFonts w:ascii="Arial" w:hAnsi="Arial" w:cs="Arial"/>
          <w:b/>
        </w:rPr>
        <w:t>Baukultur</w:t>
      </w:r>
      <w:proofErr w:type="spellEnd"/>
      <w:r w:rsidRPr="00723367">
        <w:rPr>
          <w:rFonts w:ascii="Arial" w:hAnsi="Arial" w:cs="Arial"/>
          <w:b/>
        </w:rPr>
        <w:t> » - au Luxembourg, notre ambition est de rendre la construction plus efficiente tout en assurant une haute qualité des ouvrages au service des maîtres d’ouvrage et des utilisateurs.</w:t>
      </w:r>
    </w:p>
    <w:p w14:paraId="25BDAD6D" w14:textId="77777777" w:rsidR="00723367" w:rsidRPr="00723367" w:rsidRDefault="00723367" w:rsidP="00723367">
      <w:pPr>
        <w:jc w:val="both"/>
        <w:rPr>
          <w:rFonts w:ascii="Arial" w:hAnsi="Arial" w:cs="Arial"/>
        </w:rPr>
      </w:pPr>
    </w:p>
    <w:p w14:paraId="78B2F4BA" w14:textId="77777777" w:rsidR="00723367" w:rsidRPr="00723367" w:rsidRDefault="00723367" w:rsidP="00723367">
      <w:pPr>
        <w:jc w:val="both"/>
        <w:rPr>
          <w:rFonts w:ascii="Arial" w:hAnsi="Arial" w:cs="Arial"/>
        </w:rPr>
      </w:pPr>
      <w:r w:rsidRPr="00723367">
        <w:rPr>
          <w:rFonts w:ascii="Arial" w:hAnsi="Arial" w:cs="Arial"/>
        </w:rPr>
        <w:t xml:space="preserve">La présente démarche souligne notre volonté de faire avancer le </w:t>
      </w:r>
      <w:r w:rsidRPr="00723367">
        <w:rPr>
          <w:rFonts w:ascii="Arial" w:hAnsi="Arial" w:cs="Arial"/>
          <w:b/>
        </w:rPr>
        <w:t>Luxembourg comme laboratoire à la pointe de la création d’un cadre de vie intelligent, inclusif, durable et résilient.</w:t>
      </w:r>
    </w:p>
    <w:p w14:paraId="4E84B0C3" w14:textId="77777777" w:rsidR="00723367" w:rsidRPr="00723367" w:rsidRDefault="00723367" w:rsidP="0095027D">
      <w:pPr>
        <w:jc w:val="both"/>
        <w:rPr>
          <w:rFonts w:ascii="Arial" w:hAnsi="Arial" w:cs="Arial"/>
        </w:rPr>
      </w:pPr>
    </w:p>
    <w:p w14:paraId="21D84E32" w14:textId="77777777" w:rsidR="00A0343B" w:rsidRPr="00723367" w:rsidRDefault="00A0343B" w:rsidP="0095027D">
      <w:pPr>
        <w:jc w:val="both"/>
        <w:rPr>
          <w:rFonts w:ascii="Arial" w:hAnsi="Arial" w:cs="Arial"/>
          <w:b/>
          <w:lang w:val="fr-LU"/>
        </w:rPr>
      </w:pPr>
      <w:r w:rsidRPr="00723367">
        <w:rPr>
          <w:rFonts w:ascii="Arial" w:hAnsi="Arial" w:cs="Arial"/>
          <w:b/>
          <w:lang w:val="fr-LU"/>
        </w:rPr>
        <w:t>Personne de contact :</w:t>
      </w:r>
    </w:p>
    <w:p w14:paraId="3DF3240C" w14:textId="7B1CDF49" w:rsidR="00A0343B" w:rsidRDefault="00D547C2" w:rsidP="0095027D">
      <w:pPr>
        <w:jc w:val="both"/>
        <w:rPr>
          <w:rFonts w:ascii="Arial" w:hAnsi="Arial" w:cs="Arial"/>
        </w:rPr>
      </w:pPr>
      <w:r>
        <w:rPr>
          <w:rFonts w:ascii="Arial" w:hAnsi="Arial" w:cs="Arial"/>
        </w:rPr>
        <w:t>Jacques HILLION, chargé de communication</w:t>
      </w:r>
    </w:p>
    <w:p w14:paraId="1DAEFF7D" w14:textId="4052DFB6" w:rsidR="00D547C2" w:rsidRPr="00723367" w:rsidRDefault="00D547C2" w:rsidP="0095027D">
      <w:pPr>
        <w:jc w:val="both"/>
        <w:rPr>
          <w:rFonts w:ascii="Arial" w:hAnsi="Arial" w:cs="Arial"/>
        </w:rPr>
      </w:pPr>
      <w:r>
        <w:rPr>
          <w:rFonts w:ascii="Arial" w:hAnsi="Arial" w:cs="Arial"/>
        </w:rPr>
        <w:t xml:space="preserve">Tél. : 42 24 06. Email : </w:t>
      </w:r>
      <w:hyperlink r:id="rId9" w:history="1">
        <w:r w:rsidRPr="00620B29">
          <w:rPr>
            <w:rStyle w:val="Lienhypertexte"/>
            <w:rFonts w:ascii="Arial" w:hAnsi="Arial" w:cs="Arial"/>
          </w:rPr>
          <w:t>jacques.hillion@oai.lu</w:t>
        </w:r>
      </w:hyperlink>
      <w:r>
        <w:rPr>
          <w:rFonts w:ascii="Arial" w:hAnsi="Arial" w:cs="Arial"/>
        </w:rPr>
        <w:t xml:space="preserve"> </w:t>
      </w:r>
    </w:p>
    <w:p w14:paraId="6AE97D26" w14:textId="77777777" w:rsidR="00E40808" w:rsidRDefault="00E40808">
      <w:pPr>
        <w:overflowPunct/>
        <w:autoSpaceDE/>
        <w:autoSpaceDN/>
        <w:adjustRightInd/>
        <w:textAlignment w:val="auto"/>
        <w:rPr>
          <w:rFonts w:ascii="Arial" w:hAnsi="Arial" w:cs="Arial"/>
        </w:rPr>
      </w:pPr>
    </w:p>
    <w:p w14:paraId="429792FD" w14:textId="3F3A785B" w:rsidR="000A0DB6" w:rsidRPr="00E40808" w:rsidRDefault="00E40808">
      <w:pPr>
        <w:overflowPunct/>
        <w:autoSpaceDE/>
        <w:autoSpaceDN/>
        <w:adjustRightInd/>
        <w:textAlignment w:val="auto"/>
        <w:rPr>
          <w:rFonts w:ascii="Arial" w:hAnsi="Arial" w:cs="Arial"/>
        </w:rPr>
      </w:pPr>
      <w:r w:rsidRPr="00E40808">
        <w:rPr>
          <w:rFonts w:ascii="Arial" w:hAnsi="Arial" w:cs="Arial"/>
        </w:rPr>
        <w:t xml:space="preserve">PJ : 1 photo, 1 </w:t>
      </w:r>
      <w:r>
        <w:rPr>
          <w:rFonts w:ascii="Arial" w:hAnsi="Arial" w:cs="Arial"/>
        </w:rPr>
        <w:t>présentation PowerPoint</w:t>
      </w:r>
      <w:r w:rsidR="000A0DB6" w:rsidRPr="00E40808">
        <w:rPr>
          <w:rFonts w:ascii="Arial" w:hAnsi="Arial" w:cs="Arial"/>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806"/>
      </w:tblGrid>
      <w:tr w:rsidR="00832B02" w:rsidRPr="004D7C2B" w14:paraId="079545FC" w14:textId="77777777" w:rsidTr="008E10A8">
        <w:trPr>
          <w:trHeight w:val="2127"/>
        </w:trPr>
        <w:tc>
          <w:tcPr>
            <w:tcW w:w="4785" w:type="dxa"/>
            <w:vAlign w:val="center"/>
          </w:tcPr>
          <w:p w14:paraId="3EAED5AD" w14:textId="70E7C86F" w:rsidR="00832B02" w:rsidRDefault="00832B02" w:rsidP="008E10A8">
            <w:pPr>
              <w:pStyle w:val="Pieddepage"/>
              <w:tabs>
                <w:tab w:val="right" w:pos="9680"/>
              </w:tabs>
              <w:spacing w:line="276" w:lineRule="auto"/>
              <w:jc w:val="center"/>
              <w:rPr>
                <w:noProof/>
                <w:lang w:val="fr-LU" w:eastAsia="fr-LU"/>
              </w:rPr>
            </w:pPr>
            <w:r>
              <w:rPr>
                <w:noProof/>
                <w:lang w:val="fr-LU" w:eastAsia="fr-LU"/>
              </w:rPr>
              <w:lastRenderedPageBreak/>
              <w:drawing>
                <wp:inline distT="0" distB="0" distL="0" distR="0" wp14:anchorId="07012D02" wp14:editId="35D7ED21">
                  <wp:extent cx="2520000" cy="1174769"/>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bookMOAI_10 145x70 1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174769"/>
                          </a:xfrm>
                          <a:prstGeom prst="rect">
                            <a:avLst/>
                          </a:prstGeom>
                        </pic:spPr>
                      </pic:pic>
                    </a:graphicData>
                  </a:graphic>
                </wp:inline>
              </w:drawing>
            </w:r>
          </w:p>
        </w:tc>
        <w:tc>
          <w:tcPr>
            <w:tcW w:w="4785" w:type="dxa"/>
            <w:vAlign w:val="center"/>
          </w:tcPr>
          <w:p w14:paraId="75F30860" w14:textId="329082F9" w:rsidR="00832B02" w:rsidRDefault="00832B02" w:rsidP="008E10A8">
            <w:pPr>
              <w:pStyle w:val="Pieddepage"/>
              <w:tabs>
                <w:tab w:val="right" w:pos="9680"/>
              </w:tabs>
              <w:spacing w:line="276" w:lineRule="auto"/>
              <w:jc w:val="center"/>
              <w:rPr>
                <w:noProof/>
                <w:lang w:val="fr-LU" w:eastAsia="fr-LU"/>
              </w:rPr>
            </w:pPr>
            <w:r>
              <w:rPr>
                <w:noProof/>
                <w:lang w:val="fr-LU" w:eastAsia="fr-LU"/>
              </w:rPr>
              <w:drawing>
                <wp:inline distT="0" distB="0" distL="0" distR="0" wp14:anchorId="6CFD5F80" wp14:editId="0AC1A091">
                  <wp:extent cx="2520000" cy="14175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20000" cy="1417533"/>
                          </a:xfrm>
                          <a:prstGeom prst="rect">
                            <a:avLst/>
                          </a:prstGeom>
                        </pic:spPr>
                      </pic:pic>
                    </a:graphicData>
                  </a:graphic>
                </wp:inline>
              </w:drawing>
            </w:r>
          </w:p>
        </w:tc>
      </w:tr>
      <w:tr w:rsidR="00832B02" w:rsidRPr="00832B02" w14:paraId="61AE3998" w14:textId="77777777" w:rsidTr="00832B02">
        <w:trPr>
          <w:trHeight w:val="291"/>
        </w:trPr>
        <w:tc>
          <w:tcPr>
            <w:tcW w:w="4785" w:type="dxa"/>
          </w:tcPr>
          <w:p w14:paraId="35A0B1EA" w14:textId="73E46125" w:rsidR="00832B02" w:rsidRPr="00832B02" w:rsidRDefault="00832B02" w:rsidP="0099495B">
            <w:pPr>
              <w:pStyle w:val="Pieddepage"/>
              <w:tabs>
                <w:tab w:val="right" w:pos="9680"/>
              </w:tabs>
              <w:spacing w:line="276" w:lineRule="auto"/>
              <w:jc w:val="center"/>
              <w:rPr>
                <w:rFonts w:ascii="Arial" w:hAnsi="Arial" w:cs="Arial"/>
                <w:noProof/>
                <w:sz w:val="18"/>
                <w:szCs w:val="18"/>
                <w:lang w:val="fr-LU" w:eastAsia="fr-LU"/>
              </w:rPr>
            </w:pPr>
            <w:r w:rsidRPr="00832B02">
              <w:rPr>
                <w:rFonts w:ascii="Arial" w:hAnsi="Arial" w:cs="Arial"/>
                <w:noProof/>
                <w:sz w:val="18"/>
                <w:szCs w:val="18"/>
                <w:lang w:val="fr-LU" w:eastAsia="fr-LU"/>
              </w:rPr>
              <w:t>Flipbook</w:t>
            </w:r>
          </w:p>
        </w:tc>
        <w:tc>
          <w:tcPr>
            <w:tcW w:w="4785" w:type="dxa"/>
          </w:tcPr>
          <w:p w14:paraId="70D6209E" w14:textId="1FC32C2B" w:rsidR="00832B02" w:rsidRPr="00832B02" w:rsidRDefault="00832B02" w:rsidP="0099495B">
            <w:pPr>
              <w:pStyle w:val="Pieddepage"/>
              <w:tabs>
                <w:tab w:val="right" w:pos="9680"/>
              </w:tabs>
              <w:spacing w:line="276" w:lineRule="auto"/>
              <w:jc w:val="center"/>
              <w:rPr>
                <w:rFonts w:ascii="Arial" w:hAnsi="Arial" w:cs="Arial"/>
                <w:noProof/>
                <w:sz w:val="18"/>
                <w:szCs w:val="18"/>
                <w:lang w:val="fr-LU" w:eastAsia="fr-LU"/>
              </w:rPr>
            </w:pPr>
            <w:r w:rsidRPr="00832B02">
              <w:rPr>
                <w:rFonts w:ascii="Arial" w:hAnsi="Arial" w:cs="Arial"/>
                <w:noProof/>
                <w:sz w:val="18"/>
                <w:szCs w:val="18"/>
                <w:lang w:val="fr-LU" w:eastAsia="fr-LU"/>
              </w:rPr>
              <w:t>Films MOAI</w:t>
            </w:r>
            <w:r>
              <w:rPr>
                <w:rFonts w:ascii="Arial" w:hAnsi="Arial" w:cs="Arial"/>
                <w:noProof/>
                <w:sz w:val="18"/>
                <w:szCs w:val="18"/>
                <w:lang w:val="fr-LU" w:eastAsia="fr-LU"/>
              </w:rPr>
              <w:t xml:space="preserve"> (version longue et courte)</w:t>
            </w:r>
          </w:p>
        </w:tc>
      </w:tr>
      <w:tr w:rsidR="00832B02" w:rsidRPr="00832B02" w14:paraId="54D5B692" w14:textId="77777777" w:rsidTr="00832B02">
        <w:trPr>
          <w:trHeight w:val="291"/>
        </w:trPr>
        <w:tc>
          <w:tcPr>
            <w:tcW w:w="4785" w:type="dxa"/>
          </w:tcPr>
          <w:p w14:paraId="22BB1C8F" w14:textId="77777777" w:rsidR="00832B02" w:rsidRPr="00832B02" w:rsidRDefault="00832B02" w:rsidP="0099495B">
            <w:pPr>
              <w:pStyle w:val="Pieddepage"/>
              <w:tabs>
                <w:tab w:val="right" w:pos="9680"/>
              </w:tabs>
              <w:spacing w:line="276" w:lineRule="auto"/>
              <w:jc w:val="center"/>
              <w:rPr>
                <w:rFonts w:ascii="Arial" w:hAnsi="Arial" w:cs="Arial"/>
                <w:noProof/>
                <w:sz w:val="18"/>
                <w:szCs w:val="18"/>
                <w:lang w:val="fr-LU" w:eastAsia="fr-LU"/>
              </w:rPr>
            </w:pPr>
          </w:p>
        </w:tc>
        <w:tc>
          <w:tcPr>
            <w:tcW w:w="4785" w:type="dxa"/>
          </w:tcPr>
          <w:p w14:paraId="7F43530B" w14:textId="77777777" w:rsidR="00832B02" w:rsidRPr="00832B02" w:rsidRDefault="00832B02" w:rsidP="0099495B">
            <w:pPr>
              <w:pStyle w:val="Pieddepage"/>
              <w:tabs>
                <w:tab w:val="right" w:pos="9680"/>
              </w:tabs>
              <w:spacing w:line="276" w:lineRule="auto"/>
              <w:jc w:val="center"/>
              <w:rPr>
                <w:rFonts w:ascii="Arial" w:hAnsi="Arial" w:cs="Arial"/>
                <w:noProof/>
                <w:sz w:val="18"/>
                <w:szCs w:val="18"/>
                <w:lang w:val="fr-LU" w:eastAsia="fr-LU"/>
              </w:rPr>
            </w:pPr>
          </w:p>
        </w:tc>
      </w:tr>
      <w:tr w:rsidR="00832B02" w:rsidRPr="00E40808" w14:paraId="6D7E1941" w14:textId="77777777" w:rsidTr="008E10A8">
        <w:trPr>
          <w:trHeight w:val="291"/>
        </w:trPr>
        <w:tc>
          <w:tcPr>
            <w:tcW w:w="4785" w:type="dxa"/>
            <w:vAlign w:val="center"/>
          </w:tcPr>
          <w:p w14:paraId="2B0F519E" w14:textId="2743E519" w:rsidR="00832B02" w:rsidRPr="00832B02" w:rsidRDefault="00832B02" w:rsidP="008E10A8">
            <w:pPr>
              <w:pStyle w:val="Pieddepage"/>
              <w:tabs>
                <w:tab w:val="right" w:pos="9680"/>
              </w:tabs>
              <w:spacing w:line="276" w:lineRule="auto"/>
              <w:jc w:val="center"/>
              <w:rPr>
                <w:rFonts w:ascii="Arial" w:hAnsi="Arial" w:cs="Arial"/>
                <w:noProof/>
                <w:sz w:val="18"/>
                <w:szCs w:val="18"/>
                <w:lang w:val="fr-LU" w:eastAsia="fr-LU"/>
              </w:rPr>
            </w:pPr>
            <w:r>
              <w:rPr>
                <w:noProof/>
                <w:lang w:val="fr-LU" w:eastAsia="fr-LU"/>
              </w:rPr>
              <w:drawing>
                <wp:inline distT="0" distB="0" distL="0" distR="0" wp14:anchorId="72B8B5EA" wp14:editId="45BD6754">
                  <wp:extent cx="2036553" cy="2880000"/>
                  <wp:effectExtent l="19050" t="19050" r="20955" b="158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AI_brochure WEB-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6553" cy="2880000"/>
                          </a:xfrm>
                          <a:prstGeom prst="rect">
                            <a:avLst/>
                          </a:prstGeom>
                          <a:ln w="3175">
                            <a:solidFill>
                              <a:schemeClr val="tx1"/>
                            </a:solidFill>
                          </a:ln>
                        </pic:spPr>
                      </pic:pic>
                    </a:graphicData>
                  </a:graphic>
                </wp:inline>
              </w:drawing>
            </w:r>
          </w:p>
        </w:tc>
        <w:tc>
          <w:tcPr>
            <w:tcW w:w="4785" w:type="dxa"/>
            <w:vAlign w:val="center"/>
          </w:tcPr>
          <w:p w14:paraId="2C97FFEA" w14:textId="3D31FAAE" w:rsidR="00A37560" w:rsidRDefault="00A37560" w:rsidP="00E40808">
            <w:r>
              <w:rPr>
                <w:rFonts w:ascii="Arial" w:hAnsi="Arial" w:cs="Arial"/>
                <w:noProof/>
                <w:sz w:val="18"/>
                <w:szCs w:val="18"/>
                <w:lang w:val="fr-LU" w:eastAsia="fr-LU"/>
              </w:rPr>
              <w:drawing>
                <wp:inline distT="0" distB="0" distL="0" distR="0" wp14:anchorId="01417FD8" wp14:editId="51C4FB2B">
                  <wp:extent cx="2907030" cy="2101215"/>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férence de presse MOAI.LU ©OAI Pierre HURT www.oai.lu 20190926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7030" cy="2101215"/>
                          </a:xfrm>
                          <a:prstGeom prst="rect">
                            <a:avLst/>
                          </a:prstGeom>
                        </pic:spPr>
                      </pic:pic>
                    </a:graphicData>
                  </a:graphic>
                </wp:inline>
              </w:drawing>
            </w:r>
          </w:p>
          <w:p w14:paraId="10B294A0" w14:textId="77777777" w:rsidR="00A37560" w:rsidRDefault="00A37560" w:rsidP="00E40808"/>
          <w:p w14:paraId="1E081310" w14:textId="75B50948" w:rsidR="00E40808" w:rsidRDefault="00E40808" w:rsidP="00E40808">
            <w:r>
              <w:t xml:space="preserve">(de g. à d.)  Gilles CHRISTNACH, membre du conseil de l’OAI, Marc FEIDER, vice-président de l’OAI, Jos DELL, président de l’OAI, Dan BIANCALANA, vice-président du </w:t>
            </w:r>
            <w:proofErr w:type="spellStart"/>
            <w:r>
              <w:t>Syvicol</w:t>
            </w:r>
            <w:proofErr w:type="spellEnd"/>
            <w:r>
              <w:t xml:space="preserve"> et Pierre HURT, directeur de l’OAI lors de la présentation de la Maîtrise d’œuvre OAI.</w:t>
            </w:r>
          </w:p>
          <w:p w14:paraId="05BAE209" w14:textId="2FC77CDA" w:rsidR="00832B02" w:rsidRPr="00832B02" w:rsidRDefault="00832B02" w:rsidP="008E10A8">
            <w:pPr>
              <w:pStyle w:val="Pieddepage"/>
              <w:tabs>
                <w:tab w:val="right" w:pos="9680"/>
              </w:tabs>
              <w:spacing w:line="276" w:lineRule="auto"/>
              <w:jc w:val="center"/>
              <w:rPr>
                <w:rFonts w:ascii="Arial" w:hAnsi="Arial" w:cs="Arial"/>
                <w:noProof/>
                <w:sz w:val="18"/>
                <w:szCs w:val="18"/>
                <w:lang w:val="fr-LU" w:eastAsia="fr-LU"/>
              </w:rPr>
            </w:pPr>
          </w:p>
        </w:tc>
      </w:tr>
      <w:tr w:rsidR="00832B02" w:rsidRPr="00832B02" w14:paraId="7166085C" w14:textId="77777777" w:rsidTr="00832B02">
        <w:trPr>
          <w:trHeight w:val="291"/>
        </w:trPr>
        <w:tc>
          <w:tcPr>
            <w:tcW w:w="4785" w:type="dxa"/>
          </w:tcPr>
          <w:p w14:paraId="78BEC409" w14:textId="725B9C44" w:rsidR="00832B02" w:rsidRPr="00832B02" w:rsidRDefault="00832B02" w:rsidP="0099495B">
            <w:pPr>
              <w:pStyle w:val="Pieddepage"/>
              <w:tabs>
                <w:tab w:val="right" w:pos="9680"/>
              </w:tabs>
              <w:spacing w:line="276" w:lineRule="auto"/>
              <w:jc w:val="center"/>
              <w:rPr>
                <w:rFonts w:ascii="Arial" w:hAnsi="Arial" w:cs="Arial"/>
                <w:noProof/>
                <w:sz w:val="18"/>
                <w:szCs w:val="18"/>
                <w:lang w:val="fr-LU" w:eastAsia="fr-LU"/>
              </w:rPr>
            </w:pPr>
            <w:r w:rsidRPr="00832B02">
              <w:rPr>
                <w:rFonts w:ascii="Arial" w:hAnsi="Arial" w:cs="Arial"/>
                <w:noProof/>
                <w:sz w:val="18"/>
                <w:szCs w:val="18"/>
                <w:lang w:val="fr-LU" w:eastAsia="fr-LU"/>
              </w:rPr>
              <w:t>Livre</w:t>
            </w:r>
          </w:p>
        </w:tc>
        <w:tc>
          <w:tcPr>
            <w:tcW w:w="4785" w:type="dxa"/>
          </w:tcPr>
          <w:p w14:paraId="49738FF2" w14:textId="77777777" w:rsidR="00832B02" w:rsidRPr="00832B02" w:rsidRDefault="00832B02" w:rsidP="0099495B">
            <w:pPr>
              <w:pStyle w:val="Pieddepage"/>
              <w:tabs>
                <w:tab w:val="right" w:pos="9680"/>
              </w:tabs>
              <w:spacing w:line="276" w:lineRule="auto"/>
              <w:jc w:val="center"/>
              <w:rPr>
                <w:rFonts w:ascii="Arial" w:hAnsi="Arial" w:cs="Arial"/>
                <w:noProof/>
                <w:sz w:val="18"/>
                <w:szCs w:val="18"/>
                <w:lang w:val="fr-LU" w:eastAsia="fr-LU"/>
              </w:rPr>
            </w:pPr>
          </w:p>
        </w:tc>
      </w:tr>
    </w:tbl>
    <w:p w14:paraId="3CD258CA" w14:textId="77777777" w:rsidR="00C73BDD" w:rsidRPr="00751370" w:rsidRDefault="00C73BDD" w:rsidP="00051577">
      <w:pPr>
        <w:jc w:val="both"/>
        <w:rPr>
          <w:rFonts w:ascii="Arial" w:hAnsi="Arial" w:cs="Arial"/>
          <w:sz w:val="10"/>
          <w:szCs w:val="10"/>
        </w:rPr>
      </w:pPr>
    </w:p>
    <w:p w14:paraId="4CAA8F5C"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b/>
          <w:sz w:val="18"/>
          <w:szCs w:val="18"/>
        </w:rPr>
      </w:pPr>
      <w:r w:rsidRPr="001B38A3">
        <w:rPr>
          <w:rFonts w:ascii="Arial" w:hAnsi="Arial" w:cs="Arial"/>
          <w:b/>
          <w:sz w:val="18"/>
          <w:szCs w:val="18"/>
        </w:rPr>
        <w:t xml:space="preserve">A propos de l’OAI et de ses membres : </w:t>
      </w:r>
      <w:r w:rsidRPr="001B38A3">
        <w:rPr>
          <w:rFonts w:ascii="Arial" w:hAnsi="Arial" w:cs="Arial"/>
          <w:b/>
          <w:color w:val="F79646" w:themeColor="accent6"/>
          <w:sz w:val="18"/>
          <w:szCs w:val="18"/>
        </w:rPr>
        <w:t>Un pilier solide, fiable, créatif et ingénieux de notre société</w:t>
      </w:r>
    </w:p>
    <w:p w14:paraId="464A9284"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sz w:val="18"/>
          <w:szCs w:val="18"/>
        </w:rPr>
      </w:pPr>
      <w:r w:rsidRPr="001B38A3">
        <w:rPr>
          <w:rFonts w:ascii="Arial" w:hAnsi="Arial" w:cs="Arial"/>
          <w:sz w:val="18"/>
          <w:szCs w:val="18"/>
        </w:rPr>
        <w:t>Constitué en mars 1990 aux termes de la loi du 13 décembre 1989, l’Ordre des Architectes et des Ingénieurs-Conseils (OAI) regroupe 5 professions libérales, à savoir</w:t>
      </w:r>
    </w:p>
    <w:p w14:paraId="35E3A07B"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color w:val="F79646" w:themeColor="accent6"/>
          <w:sz w:val="18"/>
          <w:szCs w:val="18"/>
        </w:rPr>
      </w:pPr>
      <w:r w:rsidRPr="001B38A3">
        <w:rPr>
          <w:rFonts w:ascii="Arial" w:hAnsi="Arial" w:cs="Arial"/>
          <w:color w:val="F79646" w:themeColor="accent6"/>
          <w:sz w:val="18"/>
          <w:szCs w:val="18"/>
        </w:rPr>
        <w:t>architecte, architecte d’intérieur, ingénieur-conseil,</w:t>
      </w:r>
    </w:p>
    <w:p w14:paraId="78904FF1"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color w:val="F79646" w:themeColor="accent6"/>
          <w:sz w:val="18"/>
          <w:szCs w:val="18"/>
        </w:rPr>
      </w:pPr>
      <w:r w:rsidRPr="001B38A3">
        <w:rPr>
          <w:rFonts w:ascii="Arial" w:hAnsi="Arial" w:cs="Arial"/>
          <w:color w:val="F79646" w:themeColor="accent6"/>
          <w:sz w:val="18"/>
          <w:szCs w:val="18"/>
        </w:rPr>
        <w:t>urbaniste-aménageur et architecte-/ingénieur-paysagiste.</w:t>
      </w:r>
    </w:p>
    <w:p w14:paraId="5357D8C5"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b/>
          <w:sz w:val="18"/>
          <w:szCs w:val="18"/>
        </w:rPr>
      </w:pPr>
      <w:r w:rsidRPr="001B38A3">
        <w:rPr>
          <w:rFonts w:ascii="Arial" w:hAnsi="Arial" w:cs="Arial"/>
          <w:b/>
          <w:sz w:val="18"/>
          <w:szCs w:val="18"/>
        </w:rPr>
        <w:t>Un secteur très dynamique en plein essor:</w:t>
      </w:r>
    </w:p>
    <w:p w14:paraId="6C23DFF2" w14:textId="750651D5"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sz w:val="18"/>
          <w:szCs w:val="18"/>
        </w:rPr>
      </w:pPr>
      <w:r w:rsidRPr="001B38A3">
        <w:rPr>
          <w:rFonts w:ascii="Arial" w:hAnsi="Arial" w:cs="Arial"/>
          <w:sz w:val="18"/>
          <w:szCs w:val="18"/>
        </w:rPr>
        <w:t xml:space="preserve">Depuis 1990, le </w:t>
      </w:r>
      <w:r w:rsidRPr="001B38A3">
        <w:rPr>
          <w:rFonts w:ascii="Arial" w:hAnsi="Arial" w:cs="Arial"/>
          <w:b/>
          <w:sz w:val="18"/>
          <w:szCs w:val="18"/>
        </w:rPr>
        <w:t xml:space="preserve">nombre de bureaux d’architectes a </w:t>
      </w:r>
      <w:r w:rsidR="00131799" w:rsidRPr="001B38A3">
        <w:rPr>
          <w:rFonts w:ascii="Arial" w:hAnsi="Arial" w:cs="Arial"/>
          <w:b/>
          <w:sz w:val="18"/>
          <w:szCs w:val="18"/>
        </w:rPr>
        <w:t>plus que</w:t>
      </w:r>
      <w:r w:rsidRPr="001B38A3">
        <w:rPr>
          <w:rFonts w:ascii="Arial" w:hAnsi="Arial" w:cs="Arial"/>
          <w:b/>
          <w:sz w:val="18"/>
          <w:szCs w:val="18"/>
        </w:rPr>
        <w:t xml:space="preserve"> triplé</w:t>
      </w:r>
      <w:r w:rsidR="00131799" w:rsidRPr="001B38A3">
        <w:rPr>
          <w:rFonts w:ascii="Arial" w:hAnsi="Arial" w:cs="Arial"/>
          <w:sz w:val="18"/>
          <w:szCs w:val="18"/>
        </w:rPr>
        <w:t xml:space="preserve"> (50</w:t>
      </w:r>
      <w:r w:rsidR="008E10A8">
        <w:rPr>
          <w:rFonts w:ascii="Arial" w:hAnsi="Arial" w:cs="Arial"/>
          <w:sz w:val="18"/>
          <w:szCs w:val="18"/>
        </w:rPr>
        <w:t>1</w:t>
      </w:r>
      <w:r w:rsidRPr="001B38A3">
        <w:rPr>
          <w:rFonts w:ascii="Arial" w:hAnsi="Arial" w:cs="Arial"/>
          <w:sz w:val="18"/>
          <w:szCs w:val="18"/>
        </w:rPr>
        <w:t xml:space="preserve"> en 201</w:t>
      </w:r>
      <w:r w:rsidR="00131799" w:rsidRPr="001B38A3">
        <w:rPr>
          <w:rFonts w:ascii="Arial" w:hAnsi="Arial" w:cs="Arial"/>
          <w:sz w:val="18"/>
          <w:szCs w:val="18"/>
        </w:rPr>
        <w:t>9</w:t>
      </w:r>
      <w:r w:rsidRPr="001B38A3">
        <w:rPr>
          <w:rFonts w:ascii="Arial" w:hAnsi="Arial" w:cs="Arial"/>
          <w:sz w:val="18"/>
          <w:szCs w:val="18"/>
        </w:rPr>
        <w:t xml:space="preserve">) et le </w:t>
      </w:r>
      <w:r w:rsidRPr="001B38A3">
        <w:rPr>
          <w:rFonts w:ascii="Arial" w:hAnsi="Arial" w:cs="Arial"/>
          <w:b/>
          <w:sz w:val="18"/>
          <w:szCs w:val="18"/>
        </w:rPr>
        <w:t xml:space="preserve">nombre de bureaux d’ingénieurs-conseils a </w:t>
      </w:r>
      <w:r w:rsidR="00131799" w:rsidRPr="001B38A3">
        <w:rPr>
          <w:rFonts w:ascii="Arial" w:hAnsi="Arial" w:cs="Arial"/>
          <w:b/>
          <w:sz w:val="18"/>
          <w:szCs w:val="18"/>
        </w:rPr>
        <w:t xml:space="preserve">presque quintuplé </w:t>
      </w:r>
      <w:r w:rsidRPr="001B38A3">
        <w:rPr>
          <w:rFonts w:ascii="Arial" w:hAnsi="Arial" w:cs="Arial"/>
          <w:sz w:val="18"/>
          <w:szCs w:val="18"/>
        </w:rPr>
        <w:t>(1</w:t>
      </w:r>
      <w:r w:rsidR="00B21A06" w:rsidRPr="001B38A3">
        <w:rPr>
          <w:rFonts w:ascii="Arial" w:hAnsi="Arial" w:cs="Arial"/>
          <w:sz w:val="18"/>
          <w:szCs w:val="18"/>
        </w:rPr>
        <w:t>9</w:t>
      </w:r>
      <w:r w:rsidR="008E10A8">
        <w:rPr>
          <w:rFonts w:ascii="Arial" w:hAnsi="Arial" w:cs="Arial"/>
          <w:sz w:val="18"/>
          <w:szCs w:val="18"/>
        </w:rPr>
        <w:t>7</w:t>
      </w:r>
      <w:r w:rsidRPr="001B38A3">
        <w:rPr>
          <w:rFonts w:ascii="Arial" w:hAnsi="Arial" w:cs="Arial"/>
          <w:sz w:val="18"/>
          <w:szCs w:val="18"/>
        </w:rPr>
        <w:t xml:space="preserve"> en 201</w:t>
      </w:r>
      <w:r w:rsidR="00131799" w:rsidRPr="001B38A3">
        <w:rPr>
          <w:rFonts w:ascii="Arial" w:hAnsi="Arial" w:cs="Arial"/>
          <w:sz w:val="18"/>
          <w:szCs w:val="18"/>
        </w:rPr>
        <w:t>9</w:t>
      </w:r>
      <w:r w:rsidRPr="001B38A3">
        <w:rPr>
          <w:rFonts w:ascii="Arial" w:hAnsi="Arial" w:cs="Arial"/>
          <w:sz w:val="18"/>
          <w:szCs w:val="18"/>
        </w:rPr>
        <w:t>).</w:t>
      </w:r>
    </w:p>
    <w:p w14:paraId="375333B6" w14:textId="058978DF"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sz w:val="18"/>
          <w:szCs w:val="18"/>
        </w:rPr>
      </w:pPr>
      <w:r w:rsidRPr="001B38A3">
        <w:rPr>
          <w:rFonts w:ascii="Arial" w:hAnsi="Arial" w:cs="Arial"/>
          <w:sz w:val="18"/>
          <w:szCs w:val="18"/>
        </w:rPr>
        <w:t xml:space="preserve">Ces bureaux, établis au Luxembourg, </w:t>
      </w:r>
      <w:r w:rsidRPr="001B38A3">
        <w:rPr>
          <w:rFonts w:ascii="Arial" w:hAnsi="Arial" w:cs="Arial"/>
          <w:b/>
          <w:sz w:val="18"/>
          <w:szCs w:val="18"/>
        </w:rPr>
        <w:t>emploient actuellement p</w:t>
      </w:r>
      <w:r w:rsidR="00131799" w:rsidRPr="001B38A3">
        <w:rPr>
          <w:rFonts w:ascii="Arial" w:hAnsi="Arial" w:cs="Arial"/>
          <w:b/>
          <w:sz w:val="18"/>
          <w:szCs w:val="18"/>
        </w:rPr>
        <w:t>rès de 5</w:t>
      </w:r>
      <w:r w:rsidRPr="001B38A3">
        <w:rPr>
          <w:rFonts w:ascii="Arial" w:hAnsi="Arial" w:cs="Arial"/>
          <w:b/>
          <w:sz w:val="18"/>
          <w:szCs w:val="18"/>
        </w:rPr>
        <w:t>.</w:t>
      </w:r>
      <w:r w:rsidR="00131799" w:rsidRPr="001B38A3">
        <w:rPr>
          <w:rFonts w:ascii="Arial" w:hAnsi="Arial" w:cs="Arial"/>
          <w:b/>
          <w:sz w:val="18"/>
          <w:szCs w:val="18"/>
        </w:rPr>
        <w:t>0</w:t>
      </w:r>
      <w:r w:rsidRPr="001B38A3">
        <w:rPr>
          <w:rFonts w:ascii="Arial" w:hAnsi="Arial" w:cs="Arial"/>
          <w:b/>
          <w:sz w:val="18"/>
          <w:szCs w:val="18"/>
        </w:rPr>
        <w:t>00 personnes</w:t>
      </w:r>
      <w:r w:rsidRPr="001B38A3">
        <w:rPr>
          <w:rFonts w:ascii="Arial" w:hAnsi="Arial" w:cs="Arial"/>
          <w:sz w:val="18"/>
          <w:szCs w:val="18"/>
        </w:rPr>
        <w:t>.</w:t>
      </w:r>
    </w:p>
    <w:p w14:paraId="42298153"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sz w:val="18"/>
          <w:szCs w:val="18"/>
        </w:rPr>
      </w:pPr>
      <w:r w:rsidRPr="001B38A3">
        <w:rPr>
          <w:rFonts w:ascii="Arial" w:hAnsi="Arial" w:cs="Arial"/>
          <w:sz w:val="18"/>
          <w:szCs w:val="18"/>
        </w:rPr>
        <w:t>Au-delà de ses missions légales, d’organisation professionnelle ainsi que d’intérêt public, l’OAI valorise la véritable dimension du travail de ses membres, au niveau économique, social, artistique et culturel, pour un cadre de vie durable et de qualité.</w:t>
      </w:r>
    </w:p>
    <w:p w14:paraId="50BFA793"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sz w:val="18"/>
          <w:szCs w:val="18"/>
        </w:rPr>
      </w:pPr>
    </w:p>
    <w:p w14:paraId="1B666A8C"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jc w:val="both"/>
        <w:rPr>
          <w:rFonts w:ascii="Arial" w:hAnsi="Arial" w:cs="Arial"/>
          <w:bCs/>
          <w:sz w:val="18"/>
          <w:szCs w:val="18"/>
        </w:rPr>
      </w:pPr>
      <w:r w:rsidRPr="001B38A3">
        <w:rPr>
          <w:rFonts w:ascii="Arial" w:hAnsi="Arial" w:cs="Arial"/>
          <w:bCs/>
          <w:sz w:val="18"/>
          <w:szCs w:val="18"/>
        </w:rPr>
        <w:t xml:space="preserve">5 sites web incontournables proposés par l’OAI pour découvrir l’architecture, l’ingénierie et l’urbanisme au Luxembourg : </w:t>
      </w:r>
    </w:p>
    <w:p w14:paraId="57DAD780" w14:textId="77777777" w:rsidR="00A0343B" w:rsidRPr="001B38A3" w:rsidRDefault="0040503B" w:rsidP="00A0343B">
      <w:pPr>
        <w:pStyle w:val="Paragraphedeliste"/>
        <w:numPr>
          <w:ilvl w:val="0"/>
          <w:numId w:val="14"/>
        </w:numPr>
        <w:pBdr>
          <w:top w:val="single" w:sz="4" w:space="1" w:color="auto"/>
          <w:left w:val="single" w:sz="4" w:space="4" w:color="auto"/>
          <w:bottom w:val="single" w:sz="4" w:space="1" w:color="auto"/>
          <w:right w:val="single" w:sz="4" w:space="4" w:color="auto"/>
        </w:pBdr>
        <w:spacing w:line="276" w:lineRule="auto"/>
        <w:ind w:right="-1" w:hanging="720"/>
        <w:jc w:val="both"/>
        <w:rPr>
          <w:rFonts w:ascii="Arial" w:hAnsi="Arial" w:cs="Arial"/>
          <w:sz w:val="18"/>
          <w:szCs w:val="18"/>
        </w:rPr>
      </w:pPr>
      <w:hyperlink r:id="rId14" w:history="1">
        <w:r w:rsidR="00A0343B" w:rsidRPr="001B38A3">
          <w:rPr>
            <w:rStyle w:val="Lienhypertexte"/>
            <w:rFonts w:ascii="Arial" w:hAnsi="Arial" w:cs="Arial"/>
            <w:bCs/>
            <w:sz w:val="18"/>
            <w:szCs w:val="18"/>
          </w:rPr>
          <w:t>www.oai.lu</w:t>
        </w:r>
      </w:hyperlink>
      <w:r w:rsidR="00A0343B" w:rsidRPr="001B38A3">
        <w:rPr>
          <w:rFonts w:ascii="Arial" w:hAnsi="Arial" w:cs="Arial"/>
          <w:bCs/>
          <w:sz w:val="18"/>
          <w:szCs w:val="18"/>
        </w:rPr>
        <w:t> : Site institutionnel de l’OAI</w:t>
      </w:r>
    </w:p>
    <w:p w14:paraId="0E568B14" w14:textId="77777777" w:rsidR="00A0343B" w:rsidRPr="001B38A3" w:rsidRDefault="0040503B" w:rsidP="00A0343B">
      <w:pPr>
        <w:pStyle w:val="Paragraphedeliste"/>
        <w:numPr>
          <w:ilvl w:val="0"/>
          <w:numId w:val="14"/>
        </w:numPr>
        <w:pBdr>
          <w:top w:val="single" w:sz="4" w:space="1" w:color="auto"/>
          <w:left w:val="single" w:sz="4" w:space="4" w:color="auto"/>
          <w:bottom w:val="single" w:sz="4" w:space="1" w:color="auto"/>
          <w:right w:val="single" w:sz="4" w:space="4" w:color="auto"/>
        </w:pBdr>
        <w:spacing w:line="276" w:lineRule="auto"/>
        <w:ind w:right="-1" w:hanging="720"/>
        <w:jc w:val="both"/>
        <w:rPr>
          <w:rFonts w:ascii="Arial" w:hAnsi="Arial" w:cs="Arial"/>
          <w:sz w:val="18"/>
          <w:szCs w:val="18"/>
        </w:rPr>
      </w:pPr>
      <w:hyperlink r:id="rId15" w:history="1">
        <w:r w:rsidR="00A0343B" w:rsidRPr="001B38A3">
          <w:rPr>
            <w:rStyle w:val="Lienhypertexte"/>
            <w:rFonts w:ascii="Arial" w:hAnsi="Arial" w:cs="Arial"/>
            <w:bCs/>
            <w:sz w:val="18"/>
            <w:szCs w:val="18"/>
          </w:rPr>
          <w:t>www.guideoai.lu</w:t>
        </w:r>
      </w:hyperlink>
      <w:r w:rsidR="00A0343B" w:rsidRPr="001B38A3">
        <w:rPr>
          <w:rFonts w:ascii="Arial" w:hAnsi="Arial" w:cs="Arial"/>
          <w:bCs/>
          <w:sz w:val="18"/>
          <w:szCs w:val="18"/>
        </w:rPr>
        <w:t> : Guide OAI Références 2018</w:t>
      </w:r>
    </w:p>
    <w:p w14:paraId="49081455" w14:textId="6D2C269A" w:rsidR="00A0343B" w:rsidRPr="001B38A3" w:rsidRDefault="0040503B" w:rsidP="00A0343B">
      <w:pPr>
        <w:pStyle w:val="Paragraphedeliste"/>
        <w:numPr>
          <w:ilvl w:val="0"/>
          <w:numId w:val="14"/>
        </w:numPr>
        <w:pBdr>
          <w:top w:val="single" w:sz="4" w:space="1" w:color="auto"/>
          <w:left w:val="single" w:sz="4" w:space="4" w:color="auto"/>
          <w:bottom w:val="single" w:sz="4" w:space="1" w:color="auto"/>
          <w:right w:val="single" w:sz="4" w:space="4" w:color="auto"/>
        </w:pBdr>
        <w:spacing w:line="276" w:lineRule="auto"/>
        <w:ind w:right="-1" w:hanging="720"/>
        <w:jc w:val="both"/>
        <w:rPr>
          <w:rFonts w:ascii="Arial" w:hAnsi="Arial" w:cs="Arial"/>
          <w:sz w:val="18"/>
          <w:szCs w:val="18"/>
        </w:rPr>
      </w:pPr>
      <w:hyperlink r:id="rId16" w:history="1">
        <w:r w:rsidR="00A0343B" w:rsidRPr="001B38A3">
          <w:rPr>
            <w:rStyle w:val="Lienhypertexte"/>
            <w:rFonts w:ascii="Arial" w:hAnsi="Arial" w:cs="Arial"/>
            <w:bCs/>
            <w:sz w:val="18"/>
            <w:szCs w:val="18"/>
          </w:rPr>
          <w:t>www.laix.lu</w:t>
        </w:r>
      </w:hyperlink>
      <w:r w:rsidR="00A0343B" w:rsidRPr="001B38A3">
        <w:rPr>
          <w:rFonts w:ascii="Arial" w:hAnsi="Arial" w:cs="Arial"/>
          <w:bCs/>
          <w:sz w:val="18"/>
          <w:szCs w:val="18"/>
        </w:rPr>
        <w:t xml:space="preserve"> : Luxembourg Architectes Ingénieurs-conseils </w:t>
      </w:r>
      <w:proofErr w:type="spellStart"/>
      <w:r w:rsidR="00A0343B" w:rsidRPr="001B38A3">
        <w:rPr>
          <w:rFonts w:ascii="Arial" w:hAnsi="Arial" w:cs="Arial"/>
          <w:bCs/>
          <w:sz w:val="18"/>
          <w:szCs w:val="18"/>
        </w:rPr>
        <w:t>eXport</w:t>
      </w:r>
      <w:proofErr w:type="spellEnd"/>
      <w:r w:rsidR="00B728A5">
        <w:rPr>
          <w:rFonts w:ascii="Arial" w:hAnsi="Arial" w:cs="Arial"/>
          <w:bCs/>
          <w:sz w:val="18"/>
          <w:szCs w:val="18"/>
        </w:rPr>
        <w:t xml:space="preserve"> /</w:t>
      </w:r>
      <w:proofErr w:type="spellStart"/>
      <w:r w:rsidR="00B728A5">
        <w:rPr>
          <w:rFonts w:ascii="Arial" w:hAnsi="Arial" w:cs="Arial"/>
          <w:bCs/>
          <w:sz w:val="18"/>
          <w:szCs w:val="18"/>
        </w:rPr>
        <w:t>eXchange</w:t>
      </w:r>
      <w:proofErr w:type="spellEnd"/>
    </w:p>
    <w:p w14:paraId="7331518F" w14:textId="77777777" w:rsidR="00A0343B" w:rsidRPr="001B38A3" w:rsidRDefault="0040503B" w:rsidP="00A0343B">
      <w:pPr>
        <w:pStyle w:val="Paragraphedeliste"/>
        <w:numPr>
          <w:ilvl w:val="0"/>
          <w:numId w:val="14"/>
        </w:numPr>
        <w:pBdr>
          <w:top w:val="single" w:sz="4" w:space="1" w:color="auto"/>
          <w:left w:val="single" w:sz="4" w:space="4" w:color="auto"/>
          <w:bottom w:val="single" w:sz="4" w:space="1" w:color="auto"/>
          <w:right w:val="single" w:sz="4" w:space="4" w:color="auto"/>
        </w:pBdr>
        <w:spacing w:line="276" w:lineRule="auto"/>
        <w:ind w:right="-1" w:hanging="720"/>
        <w:jc w:val="both"/>
        <w:rPr>
          <w:rFonts w:ascii="Arial" w:hAnsi="Arial" w:cs="Arial"/>
          <w:sz w:val="18"/>
          <w:szCs w:val="18"/>
        </w:rPr>
      </w:pPr>
      <w:hyperlink r:id="rId17" w:history="1">
        <w:r w:rsidR="00A0343B" w:rsidRPr="001B38A3">
          <w:rPr>
            <w:rStyle w:val="Lienhypertexte"/>
            <w:rFonts w:ascii="Arial" w:hAnsi="Arial" w:cs="Arial"/>
            <w:bCs/>
            <w:sz w:val="18"/>
            <w:szCs w:val="18"/>
          </w:rPr>
          <w:t>www.bhp.lu</w:t>
        </w:r>
      </w:hyperlink>
      <w:r w:rsidR="00A0343B" w:rsidRPr="001B38A3">
        <w:rPr>
          <w:rFonts w:ascii="Arial" w:hAnsi="Arial" w:cs="Arial"/>
          <w:bCs/>
          <w:sz w:val="18"/>
          <w:szCs w:val="18"/>
        </w:rPr>
        <w:t xml:space="preserve"> : </w:t>
      </w:r>
      <w:proofErr w:type="spellStart"/>
      <w:r w:rsidR="00A0343B" w:rsidRPr="001B38A3">
        <w:rPr>
          <w:rFonts w:ascii="Arial" w:hAnsi="Arial" w:cs="Arial"/>
          <w:bCs/>
          <w:sz w:val="18"/>
          <w:szCs w:val="18"/>
        </w:rPr>
        <w:t>Bauhärepräis</w:t>
      </w:r>
      <w:proofErr w:type="spellEnd"/>
      <w:r w:rsidR="00A0343B" w:rsidRPr="001B38A3">
        <w:rPr>
          <w:rFonts w:ascii="Arial" w:hAnsi="Arial" w:cs="Arial"/>
          <w:bCs/>
          <w:sz w:val="18"/>
          <w:szCs w:val="18"/>
        </w:rPr>
        <w:t xml:space="preserve"> OAI</w:t>
      </w:r>
    </w:p>
    <w:p w14:paraId="25219619" w14:textId="747EF89B" w:rsidR="00A0343B" w:rsidRPr="001B38A3" w:rsidRDefault="0040503B" w:rsidP="00A0343B">
      <w:pPr>
        <w:pStyle w:val="Paragraphedeliste"/>
        <w:numPr>
          <w:ilvl w:val="0"/>
          <w:numId w:val="14"/>
        </w:numPr>
        <w:pBdr>
          <w:top w:val="single" w:sz="4" w:space="1" w:color="auto"/>
          <w:left w:val="single" w:sz="4" w:space="4" w:color="auto"/>
          <w:bottom w:val="single" w:sz="4" w:space="1" w:color="auto"/>
          <w:right w:val="single" w:sz="4" w:space="4" w:color="auto"/>
        </w:pBdr>
        <w:spacing w:line="276" w:lineRule="auto"/>
        <w:ind w:right="-1" w:hanging="720"/>
        <w:jc w:val="both"/>
        <w:rPr>
          <w:rFonts w:ascii="Arial" w:hAnsi="Arial" w:cs="Arial"/>
          <w:sz w:val="18"/>
          <w:szCs w:val="18"/>
        </w:rPr>
      </w:pPr>
      <w:hyperlink r:id="rId18" w:history="1">
        <w:r w:rsidR="00A0343B" w:rsidRPr="001B38A3">
          <w:rPr>
            <w:rStyle w:val="Lienhypertexte"/>
            <w:rFonts w:ascii="Arial" w:hAnsi="Arial" w:cs="Arial"/>
            <w:bCs/>
            <w:sz w:val="18"/>
            <w:szCs w:val="18"/>
          </w:rPr>
          <w:t>www.architectour.lu</w:t>
        </w:r>
      </w:hyperlink>
      <w:r w:rsidR="00A0343B" w:rsidRPr="001B38A3">
        <w:rPr>
          <w:rFonts w:ascii="Arial" w:hAnsi="Arial" w:cs="Arial"/>
          <w:bCs/>
          <w:sz w:val="18"/>
          <w:szCs w:val="18"/>
        </w:rPr>
        <w:t> : Guide d’architecture contemporaine au Luxembourg</w:t>
      </w:r>
    </w:p>
    <w:p w14:paraId="582FA9CC" w14:textId="77777777" w:rsidR="00A0343B" w:rsidRPr="001B38A3" w:rsidRDefault="00A0343B" w:rsidP="00A0343B">
      <w:pPr>
        <w:pBdr>
          <w:top w:val="single" w:sz="4" w:space="1" w:color="auto"/>
          <w:left w:val="single" w:sz="4" w:space="4" w:color="auto"/>
          <w:bottom w:val="single" w:sz="4" w:space="1" w:color="auto"/>
          <w:right w:val="single" w:sz="4" w:space="4" w:color="auto"/>
        </w:pBdr>
        <w:spacing w:line="276" w:lineRule="auto"/>
        <w:ind w:right="-1"/>
        <w:rPr>
          <w:rFonts w:ascii="Arial" w:hAnsi="Arial" w:cs="Arial"/>
          <w:sz w:val="18"/>
          <w:szCs w:val="18"/>
        </w:rPr>
      </w:pPr>
    </w:p>
    <w:p w14:paraId="1B8761FF" w14:textId="79880009" w:rsidR="000A0DB6" w:rsidRPr="005C6930" w:rsidRDefault="00A0343B" w:rsidP="00A0343B">
      <w:pPr>
        <w:pBdr>
          <w:top w:val="single" w:sz="4" w:space="1" w:color="auto"/>
          <w:left w:val="single" w:sz="4" w:space="4" w:color="auto"/>
          <w:bottom w:val="single" w:sz="4" w:space="1" w:color="auto"/>
          <w:right w:val="single" w:sz="4" w:space="4" w:color="auto"/>
        </w:pBdr>
        <w:spacing w:line="276" w:lineRule="auto"/>
        <w:ind w:right="-1"/>
        <w:rPr>
          <w:rFonts w:ascii="Arial" w:hAnsi="Arial" w:cs="Arial"/>
          <w:sz w:val="18"/>
          <w:szCs w:val="18"/>
          <w:lang w:val="fr-LU"/>
        </w:rPr>
      </w:pPr>
      <w:r w:rsidRPr="001B38A3">
        <w:rPr>
          <w:rFonts w:ascii="Arial" w:hAnsi="Arial" w:cs="Arial"/>
          <w:sz w:val="18"/>
          <w:szCs w:val="18"/>
        </w:rPr>
        <w:t xml:space="preserve">Suivez l’OAI sur les réseaux sociaux : </w:t>
      </w:r>
      <w:r w:rsidRPr="001B38A3">
        <w:rPr>
          <w:rFonts w:ascii="Arial" w:hAnsi="Arial" w:cs="Arial"/>
          <w:noProof/>
          <w:sz w:val="18"/>
          <w:szCs w:val="18"/>
          <w:lang w:val="fr-LU" w:eastAsia="fr-LU"/>
        </w:rPr>
        <w:drawing>
          <wp:inline distT="0" distB="0" distL="0" distR="0" wp14:anchorId="729D2302" wp14:editId="1154F22D">
            <wp:extent cx="1913368" cy="237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vez l oai sur les réseaux sociaux.jpg"/>
                    <pic:cNvPicPr/>
                  </pic:nvPicPr>
                  <pic:blipFill rotWithShape="1">
                    <a:blip r:embed="rId19" cstate="print">
                      <a:extLst>
                        <a:ext uri="{28A0092B-C50C-407E-A947-70E740481C1C}">
                          <a14:useLocalDpi xmlns:a14="http://schemas.microsoft.com/office/drawing/2010/main" val="0"/>
                        </a:ext>
                      </a:extLst>
                    </a:blip>
                    <a:srcRect l="41908" t="1" b="18684"/>
                    <a:stretch/>
                  </pic:blipFill>
                  <pic:spPr bwMode="auto">
                    <a:xfrm>
                      <a:off x="0" y="0"/>
                      <a:ext cx="1914082" cy="237939"/>
                    </a:xfrm>
                    <a:prstGeom prst="rect">
                      <a:avLst/>
                    </a:prstGeom>
                    <a:ln>
                      <a:noFill/>
                    </a:ln>
                    <a:extLst>
                      <a:ext uri="{53640926-AAD7-44D8-BBD7-CCE9431645EC}">
                        <a14:shadowObscured xmlns:a14="http://schemas.microsoft.com/office/drawing/2010/main"/>
                      </a:ext>
                    </a:extLst>
                  </pic:spPr>
                </pic:pic>
              </a:graphicData>
            </a:graphic>
          </wp:inline>
        </w:drawing>
      </w:r>
    </w:p>
    <w:sectPr w:rsidR="000A0DB6" w:rsidRPr="005C6930" w:rsidSect="00223466">
      <w:headerReference w:type="default" r:id="rId20"/>
      <w:footerReference w:type="default" r:id="rId21"/>
      <w:footnotePr>
        <w:numRestart w:val="eachSect"/>
      </w:footnotePr>
      <w:endnotePr>
        <w:numFmt w:val="decimal"/>
      </w:endnotePr>
      <w:pgSz w:w="11906" w:h="16838" w:code="9"/>
      <w:pgMar w:top="1532" w:right="1134" w:bottom="993" w:left="1418" w:header="284" w:footer="63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0D279" w14:textId="77777777" w:rsidR="00BA7A54" w:rsidRDefault="00BA7A54">
      <w:r>
        <w:separator/>
      </w:r>
    </w:p>
  </w:endnote>
  <w:endnote w:type="continuationSeparator" w:id="0">
    <w:p w14:paraId="515E3289" w14:textId="77777777" w:rsidR="00BA7A54" w:rsidRDefault="00BA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5C36F" w14:textId="470F645F" w:rsidR="00B47C6C" w:rsidRPr="008401B7" w:rsidRDefault="001E1EEF" w:rsidP="001E1EEF">
    <w:pPr>
      <w:tabs>
        <w:tab w:val="left" w:pos="4678"/>
        <w:tab w:val="right" w:pos="9356"/>
      </w:tabs>
      <w:ind w:right="-2"/>
      <w:rPr>
        <w:rFonts w:ascii="Arial" w:hAnsi="Arial"/>
        <w:sz w:val="14"/>
        <w:szCs w:val="14"/>
        <w:lang w:val="fr-LU"/>
      </w:rPr>
    </w:pPr>
    <w:r w:rsidRPr="008401B7">
      <w:rPr>
        <w:rFonts w:ascii="Arial" w:hAnsi="Arial"/>
        <w:sz w:val="14"/>
        <w:szCs w:val="14"/>
        <w:lang w:val="fr-LU"/>
      </w:rPr>
      <w:t xml:space="preserve">Réf : </w:t>
    </w:r>
    <w:r w:rsidR="00616984">
      <w:rPr>
        <w:rFonts w:ascii="Arial" w:hAnsi="Arial"/>
        <w:sz w:val="14"/>
        <w:szCs w:val="14"/>
        <w:lang w:val="fr-LU"/>
      </w:rPr>
      <w:t>R/GT collaboration/</w:t>
    </w:r>
    <w:proofErr w:type="spellStart"/>
    <w:r w:rsidR="00616984" w:rsidRPr="00616984">
      <w:rPr>
        <w:rFonts w:ascii="Arial" w:hAnsi="Arial"/>
        <w:sz w:val="14"/>
        <w:szCs w:val="14"/>
        <w:lang w:val="fr-LU"/>
      </w:rPr>
      <w:t>C</w:t>
    </w:r>
    <w:r w:rsidR="00140C95">
      <w:rPr>
        <w:rFonts w:ascii="Arial" w:hAnsi="Arial"/>
        <w:sz w:val="14"/>
        <w:szCs w:val="14"/>
        <w:lang w:val="fr-LU"/>
      </w:rPr>
      <w:t>onfPresse</w:t>
    </w:r>
    <w:proofErr w:type="spellEnd"/>
    <w:r w:rsidR="00616984" w:rsidRPr="00616984">
      <w:rPr>
        <w:rFonts w:ascii="Arial" w:hAnsi="Arial"/>
        <w:sz w:val="14"/>
        <w:szCs w:val="14"/>
        <w:lang w:val="fr-LU"/>
      </w:rPr>
      <w:t xml:space="preserve"> MOAI 2019</w:t>
    </w:r>
    <w:r w:rsidR="00140C95">
      <w:rPr>
        <w:rFonts w:ascii="Arial" w:hAnsi="Arial"/>
        <w:sz w:val="14"/>
        <w:szCs w:val="14"/>
        <w:lang w:val="fr-LU"/>
      </w:rPr>
      <w:t>.09.26</w:t>
    </w:r>
    <w:r w:rsidRPr="008401B7">
      <w:rPr>
        <w:rStyle w:val="Numrodepage"/>
        <w:rFonts w:ascii="Arial" w:hAnsi="Arial" w:cs="Arial"/>
        <w:sz w:val="14"/>
        <w:szCs w:val="14"/>
        <w:lang w:val="fr-LU"/>
      </w:rPr>
      <w:tab/>
    </w:r>
    <w:r w:rsidR="00616984">
      <w:rPr>
        <w:rStyle w:val="Numrodepage"/>
        <w:rFonts w:ascii="Arial" w:hAnsi="Arial" w:cs="Arial"/>
        <w:sz w:val="14"/>
        <w:szCs w:val="14"/>
        <w:lang w:val="fr-LU"/>
      </w:rPr>
      <w:t>2</w:t>
    </w:r>
    <w:r w:rsidR="00140C95">
      <w:rPr>
        <w:rStyle w:val="Numrodepage"/>
        <w:rFonts w:ascii="Arial" w:hAnsi="Arial" w:cs="Arial"/>
        <w:sz w:val="14"/>
        <w:szCs w:val="14"/>
        <w:lang w:val="fr-LU"/>
      </w:rPr>
      <w:t>6</w:t>
    </w:r>
    <w:r w:rsidRPr="008401B7">
      <w:rPr>
        <w:rStyle w:val="Numrodepage"/>
        <w:rFonts w:ascii="Arial" w:hAnsi="Arial" w:cs="Arial"/>
        <w:sz w:val="14"/>
        <w:szCs w:val="14"/>
        <w:lang w:val="fr-LU"/>
      </w:rPr>
      <w:t>/0</w:t>
    </w:r>
    <w:r w:rsidR="00140C95">
      <w:rPr>
        <w:rStyle w:val="Numrodepage"/>
        <w:rFonts w:ascii="Arial" w:hAnsi="Arial" w:cs="Arial"/>
        <w:sz w:val="14"/>
        <w:szCs w:val="14"/>
        <w:lang w:val="fr-LU"/>
      </w:rPr>
      <w:t>9</w:t>
    </w:r>
    <w:r w:rsidRPr="008401B7">
      <w:rPr>
        <w:rStyle w:val="Numrodepage"/>
        <w:rFonts w:ascii="Arial" w:hAnsi="Arial" w:cs="Arial"/>
        <w:sz w:val="14"/>
        <w:szCs w:val="14"/>
        <w:lang w:val="fr-LU"/>
      </w:rPr>
      <w:t>/2019</w:t>
    </w:r>
    <w:r w:rsidRPr="008401B7">
      <w:rPr>
        <w:rStyle w:val="Numrodepage"/>
        <w:rFonts w:ascii="Arial" w:hAnsi="Arial" w:cs="Arial"/>
        <w:sz w:val="14"/>
        <w:szCs w:val="14"/>
        <w:lang w:val="fr-LU"/>
      </w:rPr>
      <w:tab/>
    </w:r>
    <w:r w:rsidRPr="000F3863">
      <w:rPr>
        <w:rStyle w:val="Numrodepage"/>
        <w:rFonts w:ascii="Arial" w:hAnsi="Arial" w:cs="Arial"/>
        <w:sz w:val="14"/>
        <w:szCs w:val="14"/>
      </w:rPr>
      <w:fldChar w:fldCharType="begin"/>
    </w:r>
    <w:r w:rsidRPr="008401B7">
      <w:rPr>
        <w:rStyle w:val="Numrodepage"/>
        <w:rFonts w:ascii="Arial" w:hAnsi="Arial" w:cs="Arial"/>
        <w:sz w:val="14"/>
        <w:szCs w:val="14"/>
        <w:lang w:val="fr-LU"/>
      </w:rPr>
      <w:instrText xml:space="preserve"> PAGE </w:instrText>
    </w:r>
    <w:r w:rsidRPr="000F3863">
      <w:rPr>
        <w:rStyle w:val="Numrodepage"/>
        <w:rFonts w:ascii="Arial" w:hAnsi="Arial" w:cs="Arial"/>
        <w:sz w:val="14"/>
        <w:szCs w:val="14"/>
      </w:rPr>
      <w:fldChar w:fldCharType="separate"/>
    </w:r>
    <w:r w:rsidR="008E10A8">
      <w:rPr>
        <w:rStyle w:val="Numrodepage"/>
        <w:rFonts w:ascii="Arial" w:hAnsi="Arial" w:cs="Arial"/>
        <w:noProof/>
        <w:sz w:val="14"/>
        <w:szCs w:val="14"/>
        <w:lang w:val="fr-LU"/>
      </w:rPr>
      <w:t>2</w:t>
    </w:r>
    <w:r w:rsidRPr="000F3863">
      <w:rPr>
        <w:rStyle w:val="Numrodepage"/>
        <w:rFonts w:ascii="Arial" w:hAnsi="Arial" w:cs="Arial"/>
        <w:sz w:val="14"/>
        <w:szCs w:val="14"/>
      </w:rPr>
      <w:fldChar w:fldCharType="end"/>
    </w:r>
    <w:r w:rsidRPr="008401B7">
      <w:rPr>
        <w:rStyle w:val="Numrodepage"/>
        <w:rFonts w:ascii="Arial" w:hAnsi="Arial" w:cs="Arial"/>
        <w:sz w:val="14"/>
        <w:szCs w:val="14"/>
        <w:lang w:val="fr-LU"/>
      </w:rPr>
      <w:t>/</w:t>
    </w:r>
    <w:r w:rsidRPr="000F3863">
      <w:rPr>
        <w:rStyle w:val="Numrodepage"/>
        <w:rFonts w:ascii="Arial" w:hAnsi="Arial" w:cs="Arial"/>
        <w:sz w:val="14"/>
        <w:szCs w:val="14"/>
      </w:rPr>
      <w:fldChar w:fldCharType="begin"/>
    </w:r>
    <w:r w:rsidRPr="008401B7">
      <w:rPr>
        <w:rStyle w:val="Numrodepage"/>
        <w:rFonts w:ascii="Arial" w:hAnsi="Arial" w:cs="Arial"/>
        <w:sz w:val="14"/>
        <w:szCs w:val="14"/>
        <w:lang w:val="fr-LU"/>
      </w:rPr>
      <w:instrText xml:space="preserve"> NUMPAGES </w:instrText>
    </w:r>
    <w:r w:rsidRPr="000F3863">
      <w:rPr>
        <w:rStyle w:val="Numrodepage"/>
        <w:rFonts w:ascii="Arial" w:hAnsi="Arial" w:cs="Arial"/>
        <w:sz w:val="14"/>
        <w:szCs w:val="14"/>
      </w:rPr>
      <w:fldChar w:fldCharType="separate"/>
    </w:r>
    <w:r w:rsidR="008E10A8">
      <w:rPr>
        <w:rStyle w:val="Numrodepage"/>
        <w:rFonts w:ascii="Arial" w:hAnsi="Arial" w:cs="Arial"/>
        <w:noProof/>
        <w:sz w:val="14"/>
        <w:szCs w:val="14"/>
        <w:lang w:val="fr-LU"/>
      </w:rPr>
      <w:t>2</w:t>
    </w:r>
    <w:r w:rsidRPr="000F3863">
      <w:rPr>
        <w:rStyle w:val="Numrodepage"/>
        <w:rFonts w:ascii="Arial" w:hAnsi="Arial"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5269F" w14:textId="77777777" w:rsidR="00BA7A54" w:rsidRDefault="00BA7A54">
      <w:r>
        <w:separator/>
      </w:r>
    </w:p>
  </w:footnote>
  <w:footnote w:type="continuationSeparator" w:id="0">
    <w:p w14:paraId="5BEF2ADC" w14:textId="77777777" w:rsidR="00BA7A54" w:rsidRDefault="00BA7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1780F" w14:textId="51DBC241" w:rsidR="00F82958" w:rsidRDefault="00616984" w:rsidP="001B7102">
    <w:pPr>
      <w:pStyle w:val="En-tte"/>
      <w:tabs>
        <w:tab w:val="clear" w:pos="9072"/>
        <w:tab w:val="right" w:pos="9498"/>
      </w:tabs>
      <w:ind w:left="-567"/>
    </w:pPr>
    <w:r>
      <w:rPr>
        <w:noProof/>
        <w:lang w:val="fr-LU" w:eastAsia="fr-LU"/>
      </w:rPr>
      <w:drawing>
        <wp:inline distT="0" distB="0" distL="0" distR="0" wp14:anchorId="76B80B28" wp14:editId="01DF5942">
          <wp:extent cx="1864478" cy="720000"/>
          <wp:effectExtent l="0" t="0" r="254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AI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4478" cy="720000"/>
                  </a:xfrm>
                  <a:prstGeom prst="rect">
                    <a:avLst/>
                  </a:prstGeom>
                </pic:spPr>
              </pic:pic>
            </a:graphicData>
          </a:graphic>
        </wp:inline>
      </w:drawing>
    </w:r>
    <w:r w:rsidR="001B7102">
      <w:tab/>
    </w:r>
    <w:r w:rsidR="001B7102">
      <w:tab/>
    </w:r>
    <w:r w:rsidR="00B3338C">
      <w:rPr>
        <w:noProof/>
        <w:lang w:val="fr-LU" w:eastAsia="fr-LU"/>
      </w:rPr>
      <w:drawing>
        <wp:inline distT="0" distB="0" distL="0" distR="0" wp14:anchorId="487AD9C6" wp14:editId="11D41C9D">
          <wp:extent cx="1867169" cy="720000"/>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AI_oran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7169"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4A28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EF6B1E"/>
    <w:multiLevelType w:val="hybridMultilevel"/>
    <w:tmpl w:val="729E7EC6"/>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 w15:restartNumberingAfterBreak="0">
    <w:nsid w:val="0F76588F"/>
    <w:multiLevelType w:val="hybridMultilevel"/>
    <w:tmpl w:val="39C6BA52"/>
    <w:lvl w:ilvl="0" w:tplc="909A0DD8">
      <w:start w:val="1"/>
      <w:numFmt w:val="decimal"/>
      <w:lvlText w:val="%1."/>
      <w:lvlJc w:val="left"/>
      <w:pPr>
        <w:ind w:left="1080" w:hanging="360"/>
      </w:pPr>
      <w:rPr>
        <w:rFonts w:hint="default"/>
      </w:rPr>
    </w:lvl>
    <w:lvl w:ilvl="1" w:tplc="140C0019">
      <w:start w:val="1"/>
      <w:numFmt w:val="lowerLetter"/>
      <w:lvlText w:val="%2."/>
      <w:lvlJc w:val="left"/>
      <w:pPr>
        <w:ind w:left="1800" w:hanging="360"/>
      </w:pPr>
    </w:lvl>
    <w:lvl w:ilvl="2" w:tplc="140C001B" w:tentative="1">
      <w:start w:val="1"/>
      <w:numFmt w:val="lowerRoman"/>
      <w:lvlText w:val="%3."/>
      <w:lvlJc w:val="right"/>
      <w:pPr>
        <w:ind w:left="2520" w:hanging="180"/>
      </w:pPr>
    </w:lvl>
    <w:lvl w:ilvl="3" w:tplc="140C000F" w:tentative="1">
      <w:start w:val="1"/>
      <w:numFmt w:val="decimal"/>
      <w:lvlText w:val="%4."/>
      <w:lvlJc w:val="left"/>
      <w:pPr>
        <w:ind w:left="3240" w:hanging="360"/>
      </w:pPr>
    </w:lvl>
    <w:lvl w:ilvl="4" w:tplc="140C0019" w:tentative="1">
      <w:start w:val="1"/>
      <w:numFmt w:val="lowerLetter"/>
      <w:lvlText w:val="%5."/>
      <w:lvlJc w:val="left"/>
      <w:pPr>
        <w:ind w:left="3960" w:hanging="360"/>
      </w:pPr>
    </w:lvl>
    <w:lvl w:ilvl="5" w:tplc="140C001B" w:tentative="1">
      <w:start w:val="1"/>
      <w:numFmt w:val="lowerRoman"/>
      <w:lvlText w:val="%6."/>
      <w:lvlJc w:val="right"/>
      <w:pPr>
        <w:ind w:left="4680" w:hanging="180"/>
      </w:pPr>
    </w:lvl>
    <w:lvl w:ilvl="6" w:tplc="140C000F" w:tentative="1">
      <w:start w:val="1"/>
      <w:numFmt w:val="decimal"/>
      <w:lvlText w:val="%7."/>
      <w:lvlJc w:val="left"/>
      <w:pPr>
        <w:ind w:left="5400" w:hanging="360"/>
      </w:pPr>
    </w:lvl>
    <w:lvl w:ilvl="7" w:tplc="140C0019" w:tentative="1">
      <w:start w:val="1"/>
      <w:numFmt w:val="lowerLetter"/>
      <w:lvlText w:val="%8."/>
      <w:lvlJc w:val="left"/>
      <w:pPr>
        <w:ind w:left="6120" w:hanging="360"/>
      </w:pPr>
    </w:lvl>
    <w:lvl w:ilvl="8" w:tplc="140C001B" w:tentative="1">
      <w:start w:val="1"/>
      <w:numFmt w:val="lowerRoman"/>
      <w:lvlText w:val="%9."/>
      <w:lvlJc w:val="right"/>
      <w:pPr>
        <w:ind w:left="6840" w:hanging="180"/>
      </w:pPr>
    </w:lvl>
  </w:abstractNum>
  <w:abstractNum w:abstractNumId="3" w15:restartNumberingAfterBreak="0">
    <w:nsid w:val="11B21E48"/>
    <w:multiLevelType w:val="hybridMultilevel"/>
    <w:tmpl w:val="7E72644E"/>
    <w:lvl w:ilvl="0" w:tplc="242617F6">
      <w:numFmt w:val="bullet"/>
      <w:lvlText w:val="-"/>
      <w:lvlJc w:val="left"/>
      <w:pPr>
        <w:ind w:left="720" w:hanging="360"/>
      </w:pPr>
      <w:rPr>
        <w:rFonts w:ascii="Arial" w:eastAsia="Times New Roman" w:hAnsi="Arial" w:cs="Aria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4" w15:restartNumberingAfterBreak="0">
    <w:nsid w:val="12A0317E"/>
    <w:multiLevelType w:val="hybridMultilevel"/>
    <w:tmpl w:val="786C3638"/>
    <w:lvl w:ilvl="0" w:tplc="1CB00886">
      <w:numFmt w:val="bullet"/>
      <w:lvlText w:val="-"/>
      <w:lvlJc w:val="left"/>
      <w:pPr>
        <w:ind w:left="720" w:hanging="360"/>
      </w:pPr>
      <w:rPr>
        <w:rFonts w:ascii="Arial" w:eastAsia="Times New Roman" w:hAnsi="Arial" w:cs="Aria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5" w15:restartNumberingAfterBreak="0">
    <w:nsid w:val="12AE5722"/>
    <w:multiLevelType w:val="hybridMultilevel"/>
    <w:tmpl w:val="189691D0"/>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6" w15:restartNumberingAfterBreak="0">
    <w:nsid w:val="152A17E1"/>
    <w:multiLevelType w:val="hybridMultilevel"/>
    <w:tmpl w:val="85664398"/>
    <w:lvl w:ilvl="0" w:tplc="1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360C8B"/>
    <w:multiLevelType w:val="hybridMultilevel"/>
    <w:tmpl w:val="CADAB022"/>
    <w:lvl w:ilvl="0" w:tplc="140C0011">
      <w:start w:val="1"/>
      <w:numFmt w:val="decimal"/>
      <w:lvlText w:val="%1)"/>
      <w:lvlJc w:val="left"/>
      <w:pPr>
        <w:ind w:left="360" w:hanging="360"/>
      </w:pPr>
      <w:rPr>
        <w:rFonts w:hint="default"/>
      </w:r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8" w15:restartNumberingAfterBreak="0">
    <w:nsid w:val="2378745D"/>
    <w:multiLevelType w:val="hybridMultilevel"/>
    <w:tmpl w:val="E1BC686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9" w15:restartNumberingAfterBreak="0">
    <w:nsid w:val="2DDD22BE"/>
    <w:multiLevelType w:val="hybridMultilevel"/>
    <w:tmpl w:val="1E425230"/>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0" w15:restartNumberingAfterBreak="0">
    <w:nsid w:val="2EAF1C4E"/>
    <w:multiLevelType w:val="hybridMultilevel"/>
    <w:tmpl w:val="03CC2506"/>
    <w:lvl w:ilvl="0" w:tplc="E4A65FA6">
      <w:start w:val="6"/>
      <w:numFmt w:val="decimal"/>
      <w:lvlText w:val="%1."/>
      <w:lvlJc w:val="left"/>
      <w:pPr>
        <w:tabs>
          <w:tab w:val="num" w:pos="720"/>
        </w:tabs>
        <w:ind w:left="720" w:hanging="360"/>
      </w:pPr>
    </w:lvl>
    <w:lvl w:ilvl="1" w:tplc="D3AE4022" w:tentative="1">
      <w:start w:val="1"/>
      <w:numFmt w:val="decimal"/>
      <w:lvlText w:val="%2."/>
      <w:lvlJc w:val="left"/>
      <w:pPr>
        <w:tabs>
          <w:tab w:val="num" w:pos="1440"/>
        </w:tabs>
        <w:ind w:left="1440" w:hanging="360"/>
      </w:pPr>
    </w:lvl>
    <w:lvl w:ilvl="2" w:tplc="D10C6232" w:tentative="1">
      <w:start w:val="1"/>
      <w:numFmt w:val="decimal"/>
      <w:lvlText w:val="%3."/>
      <w:lvlJc w:val="left"/>
      <w:pPr>
        <w:tabs>
          <w:tab w:val="num" w:pos="2160"/>
        </w:tabs>
        <w:ind w:left="2160" w:hanging="360"/>
      </w:pPr>
    </w:lvl>
    <w:lvl w:ilvl="3" w:tplc="7FF4422E" w:tentative="1">
      <w:start w:val="1"/>
      <w:numFmt w:val="decimal"/>
      <w:lvlText w:val="%4."/>
      <w:lvlJc w:val="left"/>
      <w:pPr>
        <w:tabs>
          <w:tab w:val="num" w:pos="2880"/>
        </w:tabs>
        <w:ind w:left="2880" w:hanging="360"/>
      </w:pPr>
    </w:lvl>
    <w:lvl w:ilvl="4" w:tplc="64D6E278" w:tentative="1">
      <w:start w:val="1"/>
      <w:numFmt w:val="decimal"/>
      <w:lvlText w:val="%5."/>
      <w:lvlJc w:val="left"/>
      <w:pPr>
        <w:tabs>
          <w:tab w:val="num" w:pos="3600"/>
        </w:tabs>
        <w:ind w:left="3600" w:hanging="360"/>
      </w:pPr>
    </w:lvl>
    <w:lvl w:ilvl="5" w:tplc="A43AB498" w:tentative="1">
      <w:start w:val="1"/>
      <w:numFmt w:val="decimal"/>
      <w:lvlText w:val="%6."/>
      <w:lvlJc w:val="left"/>
      <w:pPr>
        <w:tabs>
          <w:tab w:val="num" w:pos="4320"/>
        </w:tabs>
        <w:ind w:left="4320" w:hanging="360"/>
      </w:pPr>
    </w:lvl>
    <w:lvl w:ilvl="6" w:tplc="DB7A8446" w:tentative="1">
      <w:start w:val="1"/>
      <w:numFmt w:val="decimal"/>
      <w:lvlText w:val="%7."/>
      <w:lvlJc w:val="left"/>
      <w:pPr>
        <w:tabs>
          <w:tab w:val="num" w:pos="5040"/>
        </w:tabs>
        <w:ind w:left="5040" w:hanging="360"/>
      </w:pPr>
    </w:lvl>
    <w:lvl w:ilvl="7" w:tplc="D980A6B6" w:tentative="1">
      <w:start w:val="1"/>
      <w:numFmt w:val="decimal"/>
      <w:lvlText w:val="%8."/>
      <w:lvlJc w:val="left"/>
      <w:pPr>
        <w:tabs>
          <w:tab w:val="num" w:pos="5760"/>
        </w:tabs>
        <w:ind w:left="5760" w:hanging="360"/>
      </w:pPr>
    </w:lvl>
    <w:lvl w:ilvl="8" w:tplc="FF52AC6A" w:tentative="1">
      <w:start w:val="1"/>
      <w:numFmt w:val="decimal"/>
      <w:lvlText w:val="%9."/>
      <w:lvlJc w:val="left"/>
      <w:pPr>
        <w:tabs>
          <w:tab w:val="num" w:pos="6480"/>
        </w:tabs>
        <w:ind w:left="6480" w:hanging="360"/>
      </w:pPr>
    </w:lvl>
  </w:abstractNum>
  <w:abstractNum w:abstractNumId="11" w15:restartNumberingAfterBreak="0">
    <w:nsid w:val="34851D71"/>
    <w:multiLevelType w:val="hybridMultilevel"/>
    <w:tmpl w:val="57CA36F0"/>
    <w:lvl w:ilvl="0" w:tplc="140C000F">
      <w:start w:val="1"/>
      <w:numFmt w:val="decimal"/>
      <w:lvlText w:val="%1."/>
      <w:lvlJc w:val="left"/>
      <w:pPr>
        <w:ind w:left="360" w:hanging="360"/>
      </w:p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12" w15:restartNumberingAfterBreak="0">
    <w:nsid w:val="3C043758"/>
    <w:multiLevelType w:val="hybridMultilevel"/>
    <w:tmpl w:val="D3ECA420"/>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3" w15:restartNumberingAfterBreak="0">
    <w:nsid w:val="3DB62B75"/>
    <w:multiLevelType w:val="hybridMultilevel"/>
    <w:tmpl w:val="C214309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4" w15:restartNumberingAfterBreak="0">
    <w:nsid w:val="3FF67C91"/>
    <w:multiLevelType w:val="hybridMultilevel"/>
    <w:tmpl w:val="5770F8BA"/>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5" w15:restartNumberingAfterBreak="0">
    <w:nsid w:val="417C7362"/>
    <w:multiLevelType w:val="hybridMultilevel"/>
    <w:tmpl w:val="852EB33A"/>
    <w:lvl w:ilvl="0" w:tplc="140C000F">
      <w:start w:val="1"/>
      <w:numFmt w:val="decimal"/>
      <w:lvlText w:val="%1."/>
      <w:lvlJc w:val="left"/>
      <w:pPr>
        <w:ind w:left="360" w:hanging="360"/>
      </w:p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16" w15:restartNumberingAfterBreak="0">
    <w:nsid w:val="4B013C4E"/>
    <w:multiLevelType w:val="hybridMultilevel"/>
    <w:tmpl w:val="04C66DD6"/>
    <w:lvl w:ilvl="0" w:tplc="73C0FA26">
      <w:numFmt w:val="bullet"/>
      <w:lvlText w:val="•"/>
      <w:lvlJc w:val="left"/>
      <w:pPr>
        <w:ind w:left="360" w:hanging="360"/>
      </w:pPr>
      <w:rPr>
        <w:rFonts w:ascii="Arial" w:eastAsia="Times New Roman" w:hAnsi="Arial" w:cs="Arial" w:hint="default"/>
      </w:rPr>
    </w:lvl>
    <w:lvl w:ilvl="1" w:tplc="2BF81760">
      <w:numFmt w:val="bullet"/>
      <w:lvlText w:val=""/>
      <w:lvlJc w:val="left"/>
      <w:pPr>
        <w:ind w:left="1080" w:hanging="360"/>
      </w:pPr>
      <w:rPr>
        <w:rFonts w:ascii="Symbol" w:eastAsia="Times New Roman" w:hAnsi="Symbol" w:cs="Arial"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7" w15:restartNumberingAfterBreak="0">
    <w:nsid w:val="4B9F4C34"/>
    <w:multiLevelType w:val="hybridMultilevel"/>
    <w:tmpl w:val="5A3E8CE2"/>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8" w15:restartNumberingAfterBreak="0">
    <w:nsid w:val="56E71E4A"/>
    <w:multiLevelType w:val="hybridMultilevel"/>
    <w:tmpl w:val="91586C86"/>
    <w:lvl w:ilvl="0" w:tplc="140C0017">
      <w:start w:val="1"/>
      <w:numFmt w:val="lowerLetter"/>
      <w:lvlText w:val="%1)"/>
      <w:lvlJc w:val="left"/>
      <w:pPr>
        <w:ind w:left="360" w:hanging="360"/>
      </w:pPr>
      <w:rPr>
        <w:rFonts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9" w15:restartNumberingAfterBreak="0">
    <w:nsid w:val="5721507B"/>
    <w:multiLevelType w:val="hybridMultilevel"/>
    <w:tmpl w:val="7778AB7C"/>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0" w15:restartNumberingAfterBreak="0">
    <w:nsid w:val="57481E2A"/>
    <w:multiLevelType w:val="hybridMultilevel"/>
    <w:tmpl w:val="BD004972"/>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1" w15:restartNumberingAfterBreak="0">
    <w:nsid w:val="58324B7C"/>
    <w:multiLevelType w:val="hybridMultilevel"/>
    <w:tmpl w:val="2294EFE8"/>
    <w:lvl w:ilvl="0" w:tplc="51BAB370">
      <w:start w:val="1"/>
      <w:numFmt w:val="decimal"/>
      <w:lvlText w:val="%1."/>
      <w:lvlJc w:val="left"/>
      <w:pPr>
        <w:tabs>
          <w:tab w:val="num" w:pos="720"/>
        </w:tabs>
        <w:ind w:left="720" w:hanging="360"/>
      </w:pPr>
    </w:lvl>
    <w:lvl w:ilvl="1" w:tplc="41A481D0" w:tentative="1">
      <w:start w:val="1"/>
      <w:numFmt w:val="decimal"/>
      <w:lvlText w:val="%2."/>
      <w:lvlJc w:val="left"/>
      <w:pPr>
        <w:tabs>
          <w:tab w:val="num" w:pos="1440"/>
        </w:tabs>
        <w:ind w:left="1440" w:hanging="360"/>
      </w:pPr>
    </w:lvl>
    <w:lvl w:ilvl="2" w:tplc="671E5EFC" w:tentative="1">
      <w:start w:val="1"/>
      <w:numFmt w:val="decimal"/>
      <w:lvlText w:val="%3."/>
      <w:lvlJc w:val="left"/>
      <w:pPr>
        <w:tabs>
          <w:tab w:val="num" w:pos="2160"/>
        </w:tabs>
        <w:ind w:left="2160" w:hanging="360"/>
      </w:pPr>
    </w:lvl>
    <w:lvl w:ilvl="3" w:tplc="755A7D7E" w:tentative="1">
      <w:start w:val="1"/>
      <w:numFmt w:val="decimal"/>
      <w:lvlText w:val="%4."/>
      <w:lvlJc w:val="left"/>
      <w:pPr>
        <w:tabs>
          <w:tab w:val="num" w:pos="2880"/>
        </w:tabs>
        <w:ind w:left="2880" w:hanging="360"/>
      </w:pPr>
    </w:lvl>
    <w:lvl w:ilvl="4" w:tplc="B39CF694" w:tentative="1">
      <w:start w:val="1"/>
      <w:numFmt w:val="decimal"/>
      <w:lvlText w:val="%5."/>
      <w:lvlJc w:val="left"/>
      <w:pPr>
        <w:tabs>
          <w:tab w:val="num" w:pos="3600"/>
        </w:tabs>
        <w:ind w:left="3600" w:hanging="360"/>
      </w:pPr>
    </w:lvl>
    <w:lvl w:ilvl="5" w:tplc="3EA4A938" w:tentative="1">
      <w:start w:val="1"/>
      <w:numFmt w:val="decimal"/>
      <w:lvlText w:val="%6."/>
      <w:lvlJc w:val="left"/>
      <w:pPr>
        <w:tabs>
          <w:tab w:val="num" w:pos="4320"/>
        </w:tabs>
        <w:ind w:left="4320" w:hanging="360"/>
      </w:pPr>
    </w:lvl>
    <w:lvl w:ilvl="6" w:tplc="54047FE6" w:tentative="1">
      <w:start w:val="1"/>
      <w:numFmt w:val="decimal"/>
      <w:lvlText w:val="%7."/>
      <w:lvlJc w:val="left"/>
      <w:pPr>
        <w:tabs>
          <w:tab w:val="num" w:pos="5040"/>
        </w:tabs>
        <w:ind w:left="5040" w:hanging="360"/>
      </w:pPr>
    </w:lvl>
    <w:lvl w:ilvl="7" w:tplc="112C2DE0" w:tentative="1">
      <w:start w:val="1"/>
      <w:numFmt w:val="decimal"/>
      <w:lvlText w:val="%8."/>
      <w:lvlJc w:val="left"/>
      <w:pPr>
        <w:tabs>
          <w:tab w:val="num" w:pos="5760"/>
        </w:tabs>
        <w:ind w:left="5760" w:hanging="360"/>
      </w:pPr>
    </w:lvl>
    <w:lvl w:ilvl="8" w:tplc="7304E7E8" w:tentative="1">
      <w:start w:val="1"/>
      <w:numFmt w:val="decimal"/>
      <w:lvlText w:val="%9."/>
      <w:lvlJc w:val="left"/>
      <w:pPr>
        <w:tabs>
          <w:tab w:val="num" w:pos="6480"/>
        </w:tabs>
        <w:ind w:left="6480" w:hanging="360"/>
      </w:pPr>
    </w:lvl>
  </w:abstractNum>
  <w:abstractNum w:abstractNumId="22" w15:restartNumberingAfterBreak="0">
    <w:nsid w:val="591A0D47"/>
    <w:multiLevelType w:val="hybridMultilevel"/>
    <w:tmpl w:val="3CE8EFA0"/>
    <w:lvl w:ilvl="0" w:tplc="4BE63F08">
      <w:start w:val="6"/>
      <w:numFmt w:val="decimal"/>
      <w:lvlText w:val="%1."/>
      <w:lvlJc w:val="left"/>
      <w:pPr>
        <w:tabs>
          <w:tab w:val="num" w:pos="720"/>
        </w:tabs>
        <w:ind w:left="720" w:hanging="360"/>
      </w:pPr>
    </w:lvl>
    <w:lvl w:ilvl="1" w:tplc="63260140" w:tentative="1">
      <w:start w:val="1"/>
      <w:numFmt w:val="decimal"/>
      <w:lvlText w:val="%2."/>
      <w:lvlJc w:val="left"/>
      <w:pPr>
        <w:tabs>
          <w:tab w:val="num" w:pos="1440"/>
        </w:tabs>
        <w:ind w:left="1440" w:hanging="360"/>
      </w:pPr>
    </w:lvl>
    <w:lvl w:ilvl="2" w:tplc="42AE7096" w:tentative="1">
      <w:start w:val="1"/>
      <w:numFmt w:val="decimal"/>
      <w:lvlText w:val="%3."/>
      <w:lvlJc w:val="left"/>
      <w:pPr>
        <w:tabs>
          <w:tab w:val="num" w:pos="2160"/>
        </w:tabs>
        <w:ind w:left="2160" w:hanging="360"/>
      </w:pPr>
    </w:lvl>
    <w:lvl w:ilvl="3" w:tplc="84A42D38" w:tentative="1">
      <w:start w:val="1"/>
      <w:numFmt w:val="decimal"/>
      <w:lvlText w:val="%4."/>
      <w:lvlJc w:val="left"/>
      <w:pPr>
        <w:tabs>
          <w:tab w:val="num" w:pos="2880"/>
        </w:tabs>
        <w:ind w:left="2880" w:hanging="360"/>
      </w:pPr>
    </w:lvl>
    <w:lvl w:ilvl="4" w:tplc="43EAD8FC" w:tentative="1">
      <w:start w:val="1"/>
      <w:numFmt w:val="decimal"/>
      <w:lvlText w:val="%5."/>
      <w:lvlJc w:val="left"/>
      <w:pPr>
        <w:tabs>
          <w:tab w:val="num" w:pos="3600"/>
        </w:tabs>
        <w:ind w:left="3600" w:hanging="360"/>
      </w:pPr>
    </w:lvl>
    <w:lvl w:ilvl="5" w:tplc="CAC20B0E" w:tentative="1">
      <w:start w:val="1"/>
      <w:numFmt w:val="decimal"/>
      <w:lvlText w:val="%6."/>
      <w:lvlJc w:val="left"/>
      <w:pPr>
        <w:tabs>
          <w:tab w:val="num" w:pos="4320"/>
        </w:tabs>
        <w:ind w:left="4320" w:hanging="360"/>
      </w:pPr>
    </w:lvl>
    <w:lvl w:ilvl="6" w:tplc="57024BB8" w:tentative="1">
      <w:start w:val="1"/>
      <w:numFmt w:val="decimal"/>
      <w:lvlText w:val="%7."/>
      <w:lvlJc w:val="left"/>
      <w:pPr>
        <w:tabs>
          <w:tab w:val="num" w:pos="5040"/>
        </w:tabs>
        <w:ind w:left="5040" w:hanging="360"/>
      </w:pPr>
    </w:lvl>
    <w:lvl w:ilvl="7" w:tplc="59044E2E" w:tentative="1">
      <w:start w:val="1"/>
      <w:numFmt w:val="decimal"/>
      <w:lvlText w:val="%8."/>
      <w:lvlJc w:val="left"/>
      <w:pPr>
        <w:tabs>
          <w:tab w:val="num" w:pos="5760"/>
        </w:tabs>
        <w:ind w:left="5760" w:hanging="360"/>
      </w:pPr>
    </w:lvl>
    <w:lvl w:ilvl="8" w:tplc="B5B43A24" w:tentative="1">
      <w:start w:val="1"/>
      <w:numFmt w:val="decimal"/>
      <w:lvlText w:val="%9."/>
      <w:lvlJc w:val="left"/>
      <w:pPr>
        <w:tabs>
          <w:tab w:val="num" w:pos="6480"/>
        </w:tabs>
        <w:ind w:left="6480" w:hanging="360"/>
      </w:pPr>
    </w:lvl>
  </w:abstractNum>
  <w:abstractNum w:abstractNumId="23" w15:restartNumberingAfterBreak="0">
    <w:nsid w:val="5A9E2440"/>
    <w:multiLevelType w:val="hybridMultilevel"/>
    <w:tmpl w:val="D38E8938"/>
    <w:lvl w:ilvl="0" w:tplc="FDC062C0">
      <w:start w:val="3"/>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BF105B6"/>
    <w:multiLevelType w:val="hybridMultilevel"/>
    <w:tmpl w:val="9304A8A4"/>
    <w:lvl w:ilvl="0" w:tplc="576E7FDC">
      <w:start w:val="2"/>
      <w:numFmt w:val="bullet"/>
      <w:lvlText w:val="-"/>
      <w:lvlJc w:val="left"/>
      <w:pPr>
        <w:ind w:left="360" w:hanging="360"/>
      </w:pPr>
      <w:rPr>
        <w:rFonts w:ascii="Times New Roman" w:eastAsia="Calibri" w:hAnsi="Times New Roman" w:cs="Times New Roman"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25" w15:restartNumberingAfterBreak="0">
    <w:nsid w:val="614D13F5"/>
    <w:multiLevelType w:val="hybridMultilevel"/>
    <w:tmpl w:val="9E3837DE"/>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6" w15:restartNumberingAfterBreak="0">
    <w:nsid w:val="6D0F38E2"/>
    <w:multiLevelType w:val="hybridMultilevel"/>
    <w:tmpl w:val="CE9CF4EC"/>
    <w:lvl w:ilvl="0" w:tplc="B0CAC930">
      <w:start w:val="1"/>
      <w:numFmt w:val="decimal"/>
      <w:lvlText w:val="%1."/>
      <w:lvlJc w:val="left"/>
      <w:pPr>
        <w:ind w:left="360" w:hanging="360"/>
      </w:pPr>
      <w:rPr>
        <w:b/>
        <w:color w:val="FF9900"/>
      </w:rPr>
    </w:lvl>
    <w:lvl w:ilvl="1" w:tplc="140C0019" w:tentative="1">
      <w:start w:val="1"/>
      <w:numFmt w:val="lowerLetter"/>
      <w:lvlText w:val="%2."/>
      <w:lvlJc w:val="left"/>
      <w:pPr>
        <w:ind w:left="1080" w:hanging="360"/>
      </w:pPr>
    </w:lvl>
    <w:lvl w:ilvl="2" w:tplc="140C001B" w:tentative="1">
      <w:start w:val="1"/>
      <w:numFmt w:val="lowerRoman"/>
      <w:lvlText w:val="%3."/>
      <w:lvlJc w:val="right"/>
      <w:pPr>
        <w:ind w:left="1800" w:hanging="180"/>
      </w:pPr>
    </w:lvl>
    <w:lvl w:ilvl="3" w:tplc="140C000F" w:tentative="1">
      <w:start w:val="1"/>
      <w:numFmt w:val="decimal"/>
      <w:lvlText w:val="%4."/>
      <w:lvlJc w:val="left"/>
      <w:pPr>
        <w:ind w:left="2520" w:hanging="360"/>
      </w:pPr>
    </w:lvl>
    <w:lvl w:ilvl="4" w:tplc="140C0019" w:tentative="1">
      <w:start w:val="1"/>
      <w:numFmt w:val="lowerLetter"/>
      <w:lvlText w:val="%5."/>
      <w:lvlJc w:val="left"/>
      <w:pPr>
        <w:ind w:left="3240" w:hanging="360"/>
      </w:pPr>
    </w:lvl>
    <w:lvl w:ilvl="5" w:tplc="140C001B" w:tentative="1">
      <w:start w:val="1"/>
      <w:numFmt w:val="lowerRoman"/>
      <w:lvlText w:val="%6."/>
      <w:lvlJc w:val="right"/>
      <w:pPr>
        <w:ind w:left="3960" w:hanging="180"/>
      </w:pPr>
    </w:lvl>
    <w:lvl w:ilvl="6" w:tplc="140C000F" w:tentative="1">
      <w:start w:val="1"/>
      <w:numFmt w:val="decimal"/>
      <w:lvlText w:val="%7."/>
      <w:lvlJc w:val="left"/>
      <w:pPr>
        <w:ind w:left="4680" w:hanging="360"/>
      </w:pPr>
    </w:lvl>
    <w:lvl w:ilvl="7" w:tplc="140C0019" w:tentative="1">
      <w:start w:val="1"/>
      <w:numFmt w:val="lowerLetter"/>
      <w:lvlText w:val="%8."/>
      <w:lvlJc w:val="left"/>
      <w:pPr>
        <w:ind w:left="5400" w:hanging="360"/>
      </w:pPr>
    </w:lvl>
    <w:lvl w:ilvl="8" w:tplc="140C001B" w:tentative="1">
      <w:start w:val="1"/>
      <w:numFmt w:val="lowerRoman"/>
      <w:lvlText w:val="%9."/>
      <w:lvlJc w:val="right"/>
      <w:pPr>
        <w:ind w:left="6120" w:hanging="180"/>
      </w:pPr>
    </w:lvl>
  </w:abstractNum>
  <w:abstractNum w:abstractNumId="27" w15:restartNumberingAfterBreak="0">
    <w:nsid w:val="78E966D6"/>
    <w:multiLevelType w:val="hybridMultilevel"/>
    <w:tmpl w:val="F83479E6"/>
    <w:lvl w:ilvl="0" w:tplc="DD8240C0">
      <w:start w:val="6"/>
      <w:numFmt w:val="decimal"/>
      <w:lvlText w:val="%1."/>
      <w:lvlJc w:val="left"/>
      <w:pPr>
        <w:tabs>
          <w:tab w:val="num" w:pos="720"/>
        </w:tabs>
        <w:ind w:left="720" w:hanging="360"/>
      </w:pPr>
    </w:lvl>
    <w:lvl w:ilvl="1" w:tplc="90B042AE" w:tentative="1">
      <w:start w:val="1"/>
      <w:numFmt w:val="decimal"/>
      <w:lvlText w:val="%2."/>
      <w:lvlJc w:val="left"/>
      <w:pPr>
        <w:tabs>
          <w:tab w:val="num" w:pos="1440"/>
        </w:tabs>
        <w:ind w:left="1440" w:hanging="360"/>
      </w:pPr>
    </w:lvl>
    <w:lvl w:ilvl="2" w:tplc="78AE2908" w:tentative="1">
      <w:start w:val="1"/>
      <w:numFmt w:val="decimal"/>
      <w:lvlText w:val="%3."/>
      <w:lvlJc w:val="left"/>
      <w:pPr>
        <w:tabs>
          <w:tab w:val="num" w:pos="2160"/>
        </w:tabs>
        <w:ind w:left="2160" w:hanging="360"/>
      </w:pPr>
    </w:lvl>
    <w:lvl w:ilvl="3" w:tplc="5F4EA008" w:tentative="1">
      <w:start w:val="1"/>
      <w:numFmt w:val="decimal"/>
      <w:lvlText w:val="%4."/>
      <w:lvlJc w:val="left"/>
      <w:pPr>
        <w:tabs>
          <w:tab w:val="num" w:pos="2880"/>
        </w:tabs>
        <w:ind w:left="2880" w:hanging="360"/>
      </w:pPr>
    </w:lvl>
    <w:lvl w:ilvl="4" w:tplc="EB48ADA4" w:tentative="1">
      <w:start w:val="1"/>
      <w:numFmt w:val="decimal"/>
      <w:lvlText w:val="%5."/>
      <w:lvlJc w:val="left"/>
      <w:pPr>
        <w:tabs>
          <w:tab w:val="num" w:pos="3600"/>
        </w:tabs>
        <w:ind w:left="3600" w:hanging="360"/>
      </w:pPr>
    </w:lvl>
    <w:lvl w:ilvl="5" w:tplc="19EE26FC" w:tentative="1">
      <w:start w:val="1"/>
      <w:numFmt w:val="decimal"/>
      <w:lvlText w:val="%6."/>
      <w:lvlJc w:val="left"/>
      <w:pPr>
        <w:tabs>
          <w:tab w:val="num" w:pos="4320"/>
        </w:tabs>
        <w:ind w:left="4320" w:hanging="360"/>
      </w:pPr>
    </w:lvl>
    <w:lvl w:ilvl="6" w:tplc="FA2AAFCE" w:tentative="1">
      <w:start w:val="1"/>
      <w:numFmt w:val="decimal"/>
      <w:lvlText w:val="%7."/>
      <w:lvlJc w:val="left"/>
      <w:pPr>
        <w:tabs>
          <w:tab w:val="num" w:pos="5040"/>
        </w:tabs>
        <w:ind w:left="5040" w:hanging="360"/>
      </w:pPr>
    </w:lvl>
    <w:lvl w:ilvl="7" w:tplc="E146F66C" w:tentative="1">
      <w:start w:val="1"/>
      <w:numFmt w:val="decimal"/>
      <w:lvlText w:val="%8."/>
      <w:lvlJc w:val="left"/>
      <w:pPr>
        <w:tabs>
          <w:tab w:val="num" w:pos="5760"/>
        </w:tabs>
        <w:ind w:left="5760" w:hanging="360"/>
      </w:pPr>
    </w:lvl>
    <w:lvl w:ilvl="8" w:tplc="4B38F23E" w:tentative="1">
      <w:start w:val="1"/>
      <w:numFmt w:val="decimal"/>
      <w:lvlText w:val="%9."/>
      <w:lvlJc w:val="left"/>
      <w:pPr>
        <w:tabs>
          <w:tab w:val="num" w:pos="6480"/>
        </w:tabs>
        <w:ind w:left="6480" w:hanging="360"/>
      </w:pPr>
    </w:lvl>
  </w:abstractNum>
  <w:num w:numId="1">
    <w:abstractNumId w:val="2"/>
  </w:num>
  <w:num w:numId="2">
    <w:abstractNumId w:val="18"/>
  </w:num>
  <w:num w:numId="3">
    <w:abstractNumId w:val="6"/>
  </w:num>
  <w:num w:numId="4">
    <w:abstractNumId w:val="7"/>
  </w:num>
  <w:num w:numId="5">
    <w:abstractNumId w:val="25"/>
  </w:num>
  <w:num w:numId="6">
    <w:abstractNumId w:val="14"/>
  </w:num>
  <w:num w:numId="7">
    <w:abstractNumId w:val="13"/>
  </w:num>
  <w:num w:numId="8">
    <w:abstractNumId w:val="17"/>
  </w:num>
  <w:num w:numId="9">
    <w:abstractNumId w:val="19"/>
  </w:num>
  <w:num w:numId="10">
    <w:abstractNumId w:val="20"/>
  </w:num>
  <w:num w:numId="11">
    <w:abstractNumId w:val="0"/>
  </w:num>
  <w:num w:numId="12">
    <w:abstractNumId w:val="23"/>
  </w:num>
  <w:num w:numId="13">
    <w:abstractNumId w:val="3"/>
  </w:num>
  <w:num w:numId="14">
    <w:abstractNumId w:val="9"/>
  </w:num>
  <w:num w:numId="15">
    <w:abstractNumId w:val="26"/>
  </w:num>
  <w:num w:numId="16">
    <w:abstractNumId w:val="12"/>
  </w:num>
  <w:num w:numId="17">
    <w:abstractNumId w:val="24"/>
  </w:num>
  <w:num w:numId="18">
    <w:abstractNumId w:val="5"/>
  </w:num>
  <w:num w:numId="19">
    <w:abstractNumId w:val="1"/>
  </w:num>
  <w:num w:numId="20">
    <w:abstractNumId w:val="15"/>
  </w:num>
  <w:num w:numId="21">
    <w:abstractNumId w:val="27"/>
  </w:num>
  <w:num w:numId="22">
    <w:abstractNumId w:val="22"/>
  </w:num>
  <w:num w:numId="23">
    <w:abstractNumId w:val="10"/>
  </w:num>
  <w:num w:numId="24">
    <w:abstractNumId w:val="8"/>
  </w:num>
  <w:num w:numId="25">
    <w:abstractNumId w:val="16"/>
  </w:num>
  <w:num w:numId="26">
    <w:abstractNumId w:val="4"/>
  </w:num>
  <w:num w:numId="27">
    <w:abstractNumId w:val="11"/>
  </w:num>
  <w:num w:numId="2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106497"/>
  </w:hdrShapeDefaults>
  <w:footnotePr>
    <w:numRestart w:val="eachSect"/>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80D"/>
    <w:rsid w:val="0000033A"/>
    <w:rsid w:val="00006B21"/>
    <w:rsid w:val="00007448"/>
    <w:rsid w:val="00011FE4"/>
    <w:rsid w:val="00013672"/>
    <w:rsid w:val="00013755"/>
    <w:rsid w:val="000152D8"/>
    <w:rsid w:val="00016F0B"/>
    <w:rsid w:val="000179A6"/>
    <w:rsid w:val="00017FFC"/>
    <w:rsid w:val="000229A4"/>
    <w:rsid w:val="000239F7"/>
    <w:rsid w:val="00023AF1"/>
    <w:rsid w:val="00026759"/>
    <w:rsid w:val="000278A3"/>
    <w:rsid w:val="000321FF"/>
    <w:rsid w:val="00035693"/>
    <w:rsid w:val="0004075C"/>
    <w:rsid w:val="00041C36"/>
    <w:rsid w:val="00044486"/>
    <w:rsid w:val="00045000"/>
    <w:rsid w:val="000465CD"/>
    <w:rsid w:val="000473F9"/>
    <w:rsid w:val="00050704"/>
    <w:rsid w:val="000513E0"/>
    <w:rsid w:val="00051577"/>
    <w:rsid w:val="00051712"/>
    <w:rsid w:val="00051E8B"/>
    <w:rsid w:val="000525FA"/>
    <w:rsid w:val="00053553"/>
    <w:rsid w:val="00053E81"/>
    <w:rsid w:val="00054B32"/>
    <w:rsid w:val="00055FD4"/>
    <w:rsid w:val="0005769D"/>
    <w:rsid w:val="00057966"/>
    <w:rsid w:val="00060ED5"/>
    <w:rsid w:val="000611C1"/>
    <w:rsid w:val="00062C1A"/>
    <w:rsid w:val="0006382A"/>
    <w:rsid w:val="000648C7"/>
    <w:rsid w:val="000655A0"/>
    <w:rsid w:val="00067316"/>
    <w:rsid w:val="000678D6"/>
    <w:rsid w:val="00067FC8"/>
    <w:rsid w:val="00073C1B"/>
    <w:rsid w:val="00075202"/>
    <w:rsid w:val="00076CC9"/>
    <w:rsid w:val="00082A8F"/>
    <w:rsid w:val="00082B56"/>
    <w:rsid w:val="000836C3"/>
    <w:rsid w:val="00084096"/>
    <w:rsid w:val="000847E7"/>
    <w:rsid w:val="000849F4"/>
    <w:rsid w:val="00087A4B"/>
    <w:rsid w:val="000907F5"/>
    <w:rsid w:val="000919ED"/>
    <w:rsid w:val="00093D0C"/>
    <w:rsid w:val="000956D6"/>
    <w:rsid w:val="000A0355"/>
    <w:rsid w:val="000A04B2"/>
    <w:rsid w:val="000A059C"/>
    <w:rsid w:val="000A0DB6"/>
    <w:rsid w:val="000A2490"/>
    <w:rsid w:val="000A2879"/>
    <w:rsid w:val="000A42A4"/>
    <w:rsid w:val="000A56ED"/>
    <w:rsid w:val="000A65BA"/>
    <w:rsid w:val="000A6C2E"/>
    <w:rsid w:val="000B1328"/>
    <w:rsid w:val="000B155B"/>
    <w:rsid w:val="000B1F4C"/>
    <w:rsid w:val="000B33E0"/>
    <w:rsid w:val="000B4E73"/>
    <w:rsid w:val="000B535B"/>
    <w:rsid w:val="000B5560"/>
    <w:rsid w:val="000B6760"/>
    <w:rsid w:val="000C2DB4"/>
    <w:rsid w:val="000C3313"/>
    <w:rsid w:val="000C644B"/>
    <w:rsid w:val="000C6926"/>
    <w:rsid w:val="000D014D"/>
    <w:rsid w:val="000D27EF"/>
    <w:rsid w:val="000D43BA"/>
    <w:rsid w:val="000D6774"/>
    <w:rsid w:val="000E0E6E"/>
    <w:rsid w:val="000E3C89"/>
    <w:rsid w:val="000E4567"/>
    <w:rsid w:val="000E5A56"/>
    <w:rsid w:val="000F03E7"/>
    <w:rsid w:val="000F17C9"/>
    <w:rsid w:val="000F27C2"/>
    <w:rsid w:val="000F2D94"/>
    <w:rsid w:val="000F3863"/>
    <w:rsid w:val="000F4D2A"/>
    <w:rsid w:val="000F5EC7"/>
    <w:rsid w:val="000F7102"/>
    <w:rsid w:val="000F7607"/>
    <w:rsid w:val="000F77B6"/>
    <w:rsid w:val="0010128A"/>
    <w:rsid w:val="0010271C"/>
    <w:rsid w:val="00104F3E"/>
    <w:rsid w:val="0010546B"/>
    <w:rsid w:val="00107A19"/>
    <w:rsid w:val="00107D01"/>
    <w:rsid w:val="00110754"/>
    <w:rsid w:val="001112FD"/>
    <w:rsid w:val="00113A63"/>
    <w:rsid w:val="00115A91"/>
    <w:rsid w:val="00115F34"/>
    <w:rsid w:val="00116D2E"/>
    <w:rsid w:val="00117ABA"/>
    <w:rsid w:val="00117B0A"/>
    <w:rsid w:val="00117B40"/>
    <w:rsid w:val="00117C5F"/>
    <w:rsid w:val="00120C6C"/>
    <w:rsid w:val="00121C14"/>
    <w:rsid w:val="0012213D"/>
    <w:rsid w:val="0013057B"/>
    <w:rsid w:val="00130C40"/>
    <w:rsid w:val="00130DEF"/>
    <w:rsid w:val="00131799"/>
    <w:rsid w:val="0013298D"/>
    <w:rsid w:val="00132F16"/>
    <w:rsid w:val="00133A63"/>
    <w:rsid w:val="0013414B"/>
    <w:rsid w:val="00134678"/>
    <w:rsid w:val="00136BE3"/>
    <w:rsid w:val="001373DE"/>
    <w:rsid w:val="00137CCB"/>
    <w:rsid w:val="00137EFE"/>
    <w:rsid w:val="00140C95"/>
    <w:rsid w:val="00140DCC"/>
    <w:rsid w:val="00143654"/>
    <w:rsid w:val="0014386B"/>
    <w:rsid w:val="001522DA"/>
    <w:rsid w:val="00152A95"/>
    <w:rsid w:val="00153EA7"/>
    <w:rsid w:val="00153EBA"/>
    <w:rsid w:val="00162788"/>
    <w:rsid w:val="00163414"/>
    <w:rsid w:val="00163555"/>
    <w:rsid w:val="0016370A"/>
    <w:rsid w:val="00164079"/>
    <w:rsid w:val="001646E7"/>
    <w:rsid w:val="00166960"/>
    <w:rsid w:val="00166B63"/>
    <w:rsid w:val="00167E3A"/>
    <w:rsid w:val="0017239F"/>
    <w:rsid w:val="001727E9"/>
    <w:rsid w:val="0017431D"/>
    <w:rsid w:val="001753D7"/>
    <w:rsid w:val="00180675"/>
    <w:rsid w:val="00180DC5"/>
    <w:rsid w:val="00181CB0"/>
    <w:rsid w:val="0018248F"/>
    <w:rsid w:val="00182B21"/>
    <w:rsid w:val="00184896"/>
    <w:rsid w:val="00184EB3"/>
    <w:rsid w:val="00185B8C"/>
    <w:rsid w:val="001860EF"/>
    <w:rsid w:val="001867D5"/>
    <w:rsid w:val="00186CAE"/>
    <w:rsid w:val="00187089"/>
    <w:rsid w:val="0019286A"/>
    <w:rsid w:val="00192B22"/>
    <w:rsid w:val="0019392E"/>
    <w:rsid w:val="00193C74"/>
    <w:rsid w:val="00194206"/>
    <w:rsid w:val="0019793B"/>
    <w:rsid w:val="001A0363"/>
    <w:rsid w:val="001A0F86"/>
    <w:rsid w:val="001A1911"/>
    <w:rsid w:val="001A3E3F"/>
    <w:rsid w:val="001A5354"/>
    <w:rsid w:val="001A73C5"/>
    <w:rsid w:val="001A7500"/>
    <w:rsid w:val="001A78C1"/>
    <w:rsid w:val="001A794D"/>
    <w:rsid w:val="001B089C"/>
    <w:rsid w:val="001B21EC"/>
    <w:rsid w:val="001B38A3"/>
    <w:rsid w:val="001B4324"/>
    <w:rsid w:val="001B7102"/>
    <w:rsid w:val="001B7542"/>
    <w:rsid w:val="001C2E2B"/>
    <w:rsid w:val="001C6627"/>
    <w:rsid w:val="001C7CE1"/>
    <w:rsid w:val="001D0A88"/>
    <w:rsid w:val="001D0E4B"/>
    <w:rsid w:val="001D1DF0"/>
    <w:rsid w:val="001D63CD"/>
    <w:rsid w:val="001D76F2"/>
    <w:rsid w:val="001E019F"/>
    <w:rsid w:val="001E1EEF"/>
    <w:rsid w:val="001F06A5"/>
    <w:rsid w:val="001F2AD4"/>
    <w:rsid w:val="001F2B0C"/>
    <w:rsid w:val="00200AD6"/>
    <w:rsid w:val="00202089"/>
    <w:rsid w:val="00202A42"/>
    <w:rsid w:val="00204DC1"/>
    <w:rsid w:val="00206DDD"/>
    <w:rsid w:val="002102FC"/>
    <w:rsid w:val="002114D3"/>
    <w:rsid w:val="00211518"/>
    <w:rsid w:val="00212A19"/>
    <w:rsid w:val="0021502E"/>
    <w:rsid w:val="002152CB"/>
    <w:rsid w:val="00217171"/>
    <w:rsid w:val="00220570"/>
    <w:rsid w:val="002232EF"/>
    <w:rsid w:val="00223466"/>
    <w:rsid w:val="002238F0"/>
    <w:rsid w:val="002255DA"/>
    <w:rsid w:val="002266AB"/>
    <w:rsid w:val="00227ED5"/>
    <w:rsid w:val="002304A2"/>
    <w:rsid w:val="002309A2"/>
    <w:rsid w:val="00230B08"/>
    <w:rsid w:val="00231BA6"/>
    <w:rsid w:val="00231D27"/>
    <w:rsid w:val="002338D2"/>
    <w:rsid w:val="002346EE"/>
    <w:rsid w:val="00234763"/>
    <w:rsid w:val="00234B81"/>
    <w:rsid w:val="00236929"/>
    <w:rsid w:val="00237026"/>
    <w:rsid w:val="0024101A"/>
    <w:rsid w:val="00241209"/>
    <w:rsid w:val="00242EC7"/>
    <w:rsid w:val="002431BE"/>
    <w:rsid w:val="00244368"/>
    <w:rsid w:val="002449BA"/>
    <w:rsid w:val="00246A9A"/>
    <w:rsid w:val="00246DAA"/>
    <w:rsid w:val="00251056"/>
    <w:rsid w:val="002515AC"/>
    <w:rsid w:val="00251F88"/>
    <w:rsid w:val="0025233A"/>
    <w:rsid w:val="002529DB"/>
    <w:rsid w:val="00254010"/>
    <w:rsid w:val="00256CCA"/>
    <w:rsid w:val="00257338"/>
    <w:rsid w:val="00260EE7"/>
    <w:rsid w:val="0026189C"/>
    <w:rsid w:val="002619C9"/>
    <w:rsid w:val="00262C5F"/>
    <w:rsid w:val="00265293"/>
    <w:rsid w:val="0026664D"/>
    <w:rsid w:val="0027059B"/>
    <w:rsid w:val="00271216"/>
    <w:rsid w:val="0027270F"/>
    <w:rsid w:val="00272DAF"/>
    <w:rsid w:val="00273869"/>
    <w:rsid w:val="00273D40"/>
    <w:rsid w:val="00273DFE"/>
    <w:rsid w:val="00273FD7"/>
    <w:rsid w:val="00277F86"/>
    <w:rsid w:val="00280139"/>
    <w:rsid w:val="0028039C"/>
    <w:rsid w:val="00280BED"/>
    <w:rsid w:val="0028202B"/>
    <w:rsid w:val="00285482"/>
    <w:rsid w:val="0028557F"/>
    <w:rsid w:val="00285782"/>
    <w:rsid w:val="00287E33"/>
    <w:rsid w:val="00287F3B"/>
    <w:rsid w:val="00290BDA"/>
    <w:rsid w:val="00291FDE"/>
    <w:rsid w:val="00294494"/>
    <w:rsid w:val="002951F1"/>
    <w:rsid w:val="002A0DC5"/>
    <w:rsid w:val="002A2A26"/>
    <w:rsid w:val="002A43D6"/>
    <w:rsid w:val="002A67F0"/>
    <w:rsid w:val="002B492D"/>
    <w:rsid w:val="002B4E02"/>
    <w:rsid w:val="002B6359"/>
    <w:rsid w:val="002B6E7A"/>
    <w:rsid w:val="002B6F6D"/>
    <w:rsid w:val="002C0C21"/>
    <w:rsid w:val="002C4807"/>
    <w:rsid w:val="002C72CD"/>
    <w:rsid w:val="002C7B38"/>
    <w:rsid w:val="002D19A9"/>
    <w:rsid w:val="002D3B89"/>
    <w:rsid w:val="002D3F1D"/>
    <w:rsid w:val="002D40D7"/>
    <w:rsid w:val="002E124B"/>
    <w:rsid w:val="002E2983"/>
    <w:rsid w:val="002E35BE"/>
    <w:rsid w:val="002E3CD4"/>
    <w:rsid w:val="002E4AEA"/>
    <w:rsid w:val="002E6BE0"/>
    <w:rsid w:val="002E7484"/>
    <w:rsid w:val="002F038E"/>
    <w:rsid w:val="002F3154"/>
    <w:rsid w:val="002F4FD4"/>
    <w:rsid w:val="003013C0"/>
    <w:rsid w:val="003036B9"/>
    <w:rsid w:val="00303D65"/>
    <w:rsid w:val="00303DF5"/>
    <w:rsid w:val="00306013"/>
    <w:rsid w:val="0030733B"/>
    <w:rsid w:val="003100AE"/>
    <w:rsid w:val="0031185F"/>
    <w:rsid w:val="003131EB"/>
    <w:rsid w:val="0031374F"/>
    <w:rsid w:val="00315106"/>
    <w:rsid w:val="0031575D"/>
    <w:rsid w:val="00317170"/>
    <w:rsid w:val="00322913"/>
    <w:rsid w:val="00323F43"/>
    <w:rsid w:val="00331500"/>
    <w:rsid w:val="003318A8"/>
    <w:rsid w:val="00334826"/>
    <w:rsid w:val="00336354"/>
    <w:rsid w:val="003366D8"/>
    <w:rsid w:val="003402C7"/>
    <w:rsid w:val="003406BF"/>
    <w:rsid w:val="003411B8"/>
    <w:rsid w:val="00344A25"/>
    <w:rsid w:val="00345FF0"/>
    <w:rsid w:val="0034676E"/>
    <w:rsid w:val="00346975"/>
    <w:rsid w:val="00346C53"/>
    <w:rsid w:val="00347835"/>
    <w:rsid w:val="00350275"/>
    <w:rsid w:val="00351979"/>
    <w:rsid w:val="00352BBE"/>
    <w:rsid w:val="00353433"/>
    <w:rsid w:val="003555FE"/>
    <w:rsid w:val="0036164E"/>
    <w:rsid w:val="003619DE"/>
    <w:rsid w:val="00361E3E"/>
    <w:rsid w:val="00362AB4"/>
    <w:rsid w:val="00366528"/>
    <w:rsid w:val="00367742"/>
    <w:rsid w:val="00367E46"/>
    <w:rsid w:val="00370691"/>
    <w:rsid w:val="00373231"/>
    <w:rsid w:val="00373E4F"/>
    <w:rsid w:val="003752CD"/>
    <w:rsid w:val="00375610"/>
    <w:rsid w:val="003758E5"/>
    <w:rsid w:val="003765EB"/>
    <w:rsid w:val="00377936"/>
    <w:rsid w:val="00380B57"/>
    <w:rsid w:val="00381C75"/>
    <w:rsid w:val="0038589B"/>
    <w:rsid w:val="003873CB"/>
    <w:rsid w:val="00390345"/>
    <w:rsid w:val="00390A3E"/>
    <w:rsid w:val="00390A4D"/>
    <w:rsid w:val="00390DE6"/>
    <w:rsid w:val="0039330B"/>
    <w:rsid w:val="00393491"/>
    <w:rsid w:val="003934BF"/>
    <w:rsid w:val="00396770"/>
    <w:rsid w:val="00397478"/>
    <w:rsid w:val="00397770"/>
    <w:rsid w:val="003A07B2"/>
    <w:rsid w:val="003A0BF5"/>
    <w:rsid w:val="003A0C8C"/>
    <w:rsid w:val="003A0E04"/>
    <w:rsid w:val="003A176B"/>
    <w:rsid w:val="003A43B5"/>
    <w:rsid w:val="003B06CB"/>
    <w:rsid w:val="003B1AF5"/>
    <w:rsid w:val="003B254C"/>
    <w:rsid w:val="003B31B2"/>
    <w:rsid w:val="003B35DE"/>
    <w:rsid w:val="003B3EE9"/>
    <w:rsid w:val="003B4F2A"/>
    <w:rsid w:val="003B4FE6"/>
    <w:rsid w:val="003B7497"/>
    <w:rsid w:val="003C2894"/>
    <w:rsid w:val="003C28B4"/>
    <w:rsid w:val="003C2C35"/>
    <w:rsid w:val="003C3D5E"/>
    <w:rsid w:val="003C6D80"/>
    <w:rsid w:val="003C6F47"/>
    <w:rsid w:val="003C7197"/>
    <w:rsid w:val="003C7C4E"/>
    <w:rsid w:val="003D03FD"/>
    <w:rsid w:val="003D0B52"/>
    <w:rsid w:val="003D5387"/>
    <w:rsid w:val="003D5855"/>
    <w:rsid w:val="003D7AEB"/>
    <w:rsid w:val="003E2177"/>
    <w:rsid w:val="003E276D"/>
    <w:rsid w:val="003E29F5"/>
    <w:rsid w:val="003E5D34"/>
    <w:rsid w:val="003F019E"/>
    <w:rsid w:val="003F0F38"/>
    <w:rsid w:val="003F1010"/>
    <w:rsid w:val="003F33B7"/>
    <w:rsid w:val="003F4225"/>
    <w:rsid w:val="003F6141"/>
    <w:rsid w:val="003F64ED"/>
    <w:rsid w:val="003F700C"/>
    <w:rsid w:val="004001F2"/>
    <w:rsid w:val="00401205"/>
    <w:rsid w:val="00401307"/>
    <w:rsid w:val="00401D10"/>
    <w:rsid w:val="0040264D"/>
    <w:rsid w:val="00402764"/>
    <w:rsid w:val="004029AC"/>
    <w:rsid w:val="00402B3A"/>
    <w:rsid w:val="00403832"/>
    <w:rsid w:val="0040503B"/>
    <w:rsid w:val="00406A4F"/>
    <w:rsid w:val="00406BD7"/>
    <w:rsid w:val="00406EDF"/>
    <w:rsid w:val="0040781E"/>
    <w:rsid w:val="00412AD3"/>
    <w:rsid w:val="004140E4"/>
    <w:rsid w:val="004162A2"/>
    <w:rsid w:val="00416BE3"/>
    <w:rsid w:val="0041714C"/>
    <w:rsid w:val="0043048A"/>
    <w:rsid w:val="00431933"/>
    <w:rsid w:val="004327D1"/>
    <w:rsid w:val="00434862"/>
    <w:rsid w:val="00434FED"/>
    <w:rsid w:val="00435282"/>
    <w:rsid w:val="00435F2F"/>
    <w:rsid w:val="00436FF7"/>
    <w:rsid w:val="00437DA8"/>
    <w:rsid w:val="0044052F"/>
    <w:rsid w:val="00444F0B"/>
    <w:rsid w:val="00445B44"/>
    <w:rsid w:val="0044621A"/>
    <w:rsid w:val="00446E58"/>
    <w:rsid w:val="00447F51"/>
    <w:rsid w:val="00450DD7"/>
    <w:rsid w:val="00450FE0"/>
    <w:rsid w:val="00451A2A"/>
    <w:rsid w:val="00452660"/>
    <w:rsid w:val="0045345A"/>
    <w:rsid w:val="004548AB"/>
    <w:rsid w:val="0045704D"/>
    <w:rsid w:val="00457583"/>
    <w:rsid w:val="004609B8"/>
    <w:rsid w:val="00463D62"/>
    <w:rsid w:val="00466D8B"/>
    <w:rsid w:val="00467CED"/>
    <w:rsid w:val="00470112"/>
    <w:rsid w:val="00473C33"/>
    <w:rsid w:val="00473FE5"/>
    <w:rsid w:val="0047407B"/>
    <w:rsid w:val="004741E5"/>
    <w:rsid w:val="004744FC"/>
    <w:rsid w:val="00474E8F"/>
    <w:rsid w:val="004758D0"/>
    <w:rsid w:val="0047612B"/>
    <w:rsid w:val="00476A89"/>
    <w:rsid w:val="00477329"/>
    <w:rsid w:val="0047766B"/>
    <w:rsid w:val="00477A23"/>
    <w:rsid w:val="0048291F"/>
    <w:rsid w:val="00483C66"/>
    <w:rsid w:val="00485C19"/>
    <w:rsid w:val="004869B6"/>
    <w:rsid w:val="00486FB3"/>
    <w:rsid w:val="0049097D"/>
    <w:rsid w:val="00491F3B"/>
    <w:rsid w:val="0049304B"/>
    <w:rsid w:val="004938BA"/>
    <w:rsid w:val="00493B0A"/>
    <w:rsid w:val="00495389"/>
    <w:rsid w:val="0049665D"/>
    <w:rsid w:val="004A00E5"/>
    <w:rsid w:val="004A0B46"/>
    <w:rsid w:val="004A1DF1"/>
    <w:rsid w:val="004A5EDE"/>
    <w:rsid w:val="004A6543"/>
    <w:rsid w:val="004B19ED"/>
    <w:rsid w:val="004B2A82"/>
    <w:rsid w:val="004B4941"/>
    <w:rsid w:val="004B496E"/>
    <w:rsid w:val="004C2780"/>
    <w:rsid w:val="004C3F25"/>
    <w:rsid w:val="004C4071"/>
    <w:rsid w:val="004C40C4"/>
    <w:rsid w:val="004D0FBE"/>
    <w:rsid w:val="004D13DC"/>
    <w:rsid w:val="004D20C9"/>
    <w:rsid w:val="004D2673"/>
    <w:rsid w:val="004D461D"/>
    <w:rsid w:val="004D7012"/>
    <w:rsid w:val="004E03B9"/>
    <w:rsid w:val="004E37F1"/>
    <w:rsid w:val="004E5C33"/>
    <w:rsid w:val="004F26C8"/>
    <w:rsid w:val="004F3F58"/>
    <w:rsid w:val="004F3F6E"/>
    <w:rsid w:val="004F6991"/>
    <w:rsid w:val="004F7FE3"/>
    <w:rsid w:val="00500172"/>
    <w:rsid w:val="00500407"/>
    <w:rsid w:val="00501801"/>
    <w:rsid w:val="005020A2"/>
    <w:rsid w:val="00502561"/>
    <w:rsid w:val="005038E4"/>
    <w:rsid w:val="00504496"/>
    <w:rsid w:val="005050FC"/>
    <w:rsid w:val="00505B3B"/>
    <w:rsid w:val="00507883"/>
    <w:rsid w:val="00513BFC"/>
    <w:rsid w:val="00513F77"/>
    <w:rsid w:val="00516CD6"/>
    <w:rsid w:val="00517209"/>
    <w:rsid w:val="005209AA"/>
    <w:rsid w:val="00522398"/>
    <w:rsid w:val="00522FEA"/>
    <w:rsid w:val="005234B9"/>
    <w:rsid w:val="0052513D"/>
    <w:rsid w:val="005308E9"/>
    <w:rsid w:val="00531FC7"/>
    <w:rsid w:val="005326E3"/>
    <w:rsid w:val="00532CAF"/>
    <w:rsid w:val="00532DFA"/>
    <w:rsid w:val="00533C11"/>
    <w:rsid w:val="00535293"/>
    <w:rsid w:val="005358E0"/>
    <w:rsid w:val="00540499"/>
    <w:rsid w:val="00541183"/>
    <w:rsid w:val="005425DF"/>
    <w:rsid w:val="005444E2"/>
    <w:rsid w:val="00545BA9"/>
    <w:rsid w:val="00547951"/>
    <w:rsid w:val="0055245F"/>
    <w:rsid w:val="00553C56"/>
    <w:rsid w:val="005556B8"/>
    <w:rsid w:val="00555D48"/>
    <w:rsid w:val="00556830"/>
    <w:rsid w:val="005569EB"/>
    <w:rsid w:val="005577F0"/>
    <w:rsid w:val="00557E1E"/>
    <w:rsid w:val="00560976"/>
    <w:rsid w:val="00560EA3"/>
    <w:rsid w:val="00561583"/>
    <w:rsid w:val="005635F9"/>
    <w:rsid w:val="005639E0"/>
    <w:rsid w:val="00564571"/>
    <w:rsid w:val="005648DA"/>
    <w:rsid w:val="00564AC6"/>
    <w:rsid w:val="00564F6A"/>
    <w:rsid w:val="00565EA0"/>
    <w:rsid w:val="005705C8"/>
    <w:rsid w:val="00571665"/>
    <w:rsid w:val="00571A33"/>
    <w:rsid w:val="00573AC6"/>
    <w:rsid w:val="005747C4"/>
    <w:rsid w:val="0057548E"/>
    <w:rsid w:val="0058643F"/>
    <w:rsid w:val="00590699"/>
    <w:rsid w:val="00592B93"/>
    <w:rsid w:val="00594187"/>
    <w:rsid w:val="00594B37"/>
    <w:rsid w:val="00595059"/>
    <w:rsid w:val="005952D9"/>
    <w:rsid w:val="0059561B"/>
    <w:rsid w:val="0059617E"/>
    <w:rsid w:val="00597C34"/>
    <w:rsid w:val="005A091A"/>
    <w:rsid w:val="005A0D57"/>
    <w:rsid w:val="005A1CAB"/>
    <w:rsid w:val="005A2F1F"/>
    <w:rsid w:val="005A300F"/>
    <w:rsid w:val="005A32D8"/>
    <w:rsid w:val="005A481D"/>
    <w:rsid w:val="005A7BD3"/>
    <w:rsid w:val="005B1083"/>
    <w:rsid w:val="005B1504"/>
    <w:rsid w:val="005B1A8B"/>
    <w:rsid w:val="005B29BF"/>
    <w:rsid w:val="005B3077"/>
    <w:rsid w:val="005B3C75"/>
    <w:rsid w:val="005B568F"/>
    <w:rsid w:val="005B5D27"/>
    <w:rsid w:val="005C0CBB"/>
    <w:rsid w:val="005C1154"/>
    <w:rsid w:val="005C132E"/>
    <w:rsid w:val="005C1864"/>
    <w:rsid w:val="005C2826"/>
    <w:rsid w:val="005C353D"/>
    <w:rsid w:val="005C5BF8"/>
    <w:rsid w:val="005C68BA"/>
    <w:rsid w:val="005C6930"/>
    <w:rsid w:val="005C7A20"/>
    <w:rsid w:val="005D0706"/>
    <w:rsid w:val="005D2020"/>
    <w:rsid w:val="005D25DF"/>
    <w:rsid w:val="005D2EF2"/>
    <w:rsid w:val="005D3146"/>
    <w:rsid w:val="005D6561"/>
    <w:rsid w:val="005D6A3F"/>
    <w:rsid w:val="005D796D"/>
    <w:rsid w:val="005E1A04"/>
    <w:rsid w:val="005E36DA"/>
    <w:rsid w:val="005E402D"/>
    <w:rsid w:val="005E413B"/>
    <w:rsid w:val="005E4F59"/>
    <w:rsid w:val="005E50DA"/>
    <w:rsid w:val="005E7641"/>
    <w:rsid w:val="005F0E6B"/>
    <w:rsid w:val="005F1142"/>
    <w:rsid w:val="005F369E"/>
    <w:rsid w:val="005F3C49"/>
    <w:rsid w:val="005F4E20"/>
    <w:rsid w:val="005F5C1C"/>
    <w:rsid w:val="005F6CCD"/>
    <w:rsid w:val="005F7C4E"/>
    <w:rsid w:val="006003C3"/>
    <w:rsid w:val="0060066C"/>
    <w:rsid w:val="00600B77"/>
    <w:rsid w:val="00600D00"/>
    <w:rsid w:val="006018F2"/>
    <w:rsid w:val="00601E30"/>
    <w:rsid w:val="00604DAC"/>
    <w:rsid w:val="00606AA5"/>
    <w:rsid w:val="00607174"/>
    <w:rsid w:val="006120A9"/>
    <w:rsid w:val="00612D43"/>
    <w:rsid w:val="006139C6"/>
    <w:rsid w:val="00614DD3"/>
    <w:rsid w:val="00616984"/>
    <w:rsid w:val="00616D3A"/>
    <w:rsid w:val="00620394"/>
    <w:rsid w:val="0062148A"/>
    <w:rsid w:val="006226CE"/>
    <w:rsid w:val="0062347F"/>
    <w:rsid w:val="00623726"/>
    <w:rsid w:val="00623E65"/>
    <w:rsid w:val="00626C8F"/>
    <w:rsid w:val="00626EA7"/>
    <w:rsid w:val="006272AD"/>
    <w:rsid w:val="00630CE2"/>
    <w:rsid w:val="00633041"/>
    <w:rsid w:val="00634BA3"/>
    <w:rsid w:val="00636221"/>
    <w:rsid w:val="006368B3"/>
    <w:rsid w:val="00637457"/>
    <w:rsid w:val="00637B0C"/>
    <w:rsid w:val="00642AC2"/>
    <w:rsid w:val="00646CBD"/>
    <w:rsid w:val="00651FA4"/>
    <w:rsid w:val="0065351B"/>
    <w:rsid w:val="00653609"/>
    <w:rsid w:val="006558AA"/>
    <w:rsid w:val="00656EC6"/>
    <w:rsid w:val="006604A0"/>
    <w:rsid w:val="006615EB"/>
    <w:rsid w:val="00661693"/>
    <w:rsid w:val="006619D1"/>
    <w:rsid w:val="00662F5A"/>
    <w:rsid w:val="00662F88"/>
    <w:rsid w:val="00665672"/>
    <w:rsid w:val="00666FD8"/>
    <w:rsid w:val="00667F53"/>
    <w:rsid w:val="00671FB7"/>
    <w:rsid w:val="00674E39"/>
    <w:rsid w:val="00677499"/>
    <w:rsid w:val="00677B95"/>
    <w:rsid w:val="00681E08"/>
    <w:rsid w:val="006847E3"/>
    <w:rsid w:val="00684F31"/>
    <w:rsid w:val="006862BF"/>
    <w:rsid w:val="00694304"/>
    <w:rsid w:val="00696774"/>
    <w:rsid w:val="006A0B8A"/>
    <w:rsid w:val="006A1823"/>
    <w:rsid w:val="006A252C"/>
    <w:rsid w:val="006A4991"/>
    <w:rsid w:val="006A5C92"/>
    <w:rsid w:val="006A64DD"/>
    <w:rsid w:val="006A6790"/>
    <w:rsid w:val="006A6E6D"/>
    <w:rsid w:val="006B0493"/>
    <w:rsid w:val="006B14C6"/>
    <w:rsid w:val="006B2836"/>
    <w:rsid w:val="006B2A83"/>
    <w:rsid w:val="006B2E33"/>
    <w:rsid w:val="006B3123"/>
    <w:rsid w:val="006B31AD"/>
    <w:rsid w:val="006B53AD"/>
    <w:rsid w:val="006B5C68"/>
    <w:rsid w:val="006B60F9"/>
    <w:rsid w:val="006B68D3"/>
    <w:rsid w:val="006B7CC4"/>
    <w:rsid w:val="006B7CE1"/>
    <w:rsid w:val="006C0214"/>
    <w:rsid w:val="006C0984"/>
    <w:rsid w:val="006C13D6"/>
    <w:rsid w:val="006C2651"/>
    <w:rsid w:val="006C27FB"/>
    <w:rsid w:val="006C2E34"/>
    <w:rsid w:val="006D3096"/>
    <w:rsid w:val="006D35BA"/>
    <w:rsid w:val="006D3C7B"/>
    <w:rsid w:val="006D5885"/>
    <w:rsid w:val="006E1D33"/>
    <w:rsid w:val="006E225C"/>
    <w:rsid w:val="006E270A"/>
    <w:rsid w:val="006E34B0"/>
    <w:rsid w:val="006E39DC"/>
    <w:rsid w:val="006E446B"/>
    <w:rsid w:val="006E45E6"/>
    <w:rsid w:val="006E5005"/>
    <w:rsid w:val="006E56B4"/>
    <w:rsid w:val="006E5E86"/>
    <w:rsid w:val="006E61FA"/>
    <w:rsid w:val="006E6594"/>
    <w:rsid w:val="006E6D36"/>
    <w:rsid w:val="006E6F8F"/>
    <w:rsid w:val="007004DE"/>
    <w:rsid w:val="00702C9C"/>
    <w:rsid w:val="00702EFB"/>
    <w:rsid w:val="00703298"/>
    <w:rsid w:val="00703AAE"/>
    <w:rsid w:val="00703D98"/>
    <w:rsid w:val="00704A39"/>
    <w:rsid w:val="0070735E"/>
    <w:rsid w:val="00710135"/>
    <w:rsid w:val="007109FD"/>
    <w:rsid w:val="00711DA1"/>
    <w:rsid w:val="00712597"/>
    <w:rsid w:val="0071367D"/>
    <w:rsid w:val="007144B0"/>
    <w:rsid w:val="00714FD8"/>
    <w:rsid w:val="00715118"/>
    <w:rsid w:val="007179EF"/>
    <w:rsid w:val="00720381"/>
    <w:rsid w:val="0072043B"/>
    <w:rsid w:val="0072044B"/>
    <w:rsid w:val="00720CB4"/>
    <w:rsid w:val="00721243"/>
    <w:rsid w:val="00723367"/>
    <w:rsid w:val="00723E56"/>
    <w:rsid w:val="00723FA2"/>
    <w:rsid w:val="00724B53"/>
    <w:rsid w:val="007250C0"/>
    <w:rsid w:val="00725716"/>
    <w:rsid w:val="007264F5"/>
    <w:rsid w:val="00726B83"/>
    <w:rsid w:val="00727D88"/>
    <w:rsid w:val="007308A5"/>
    <w:rsid w:val="0073215E"/>
    <w:rsid w:val="0073454C"/>
    <w:rsid w:val="00740BC2"/>
    <w:rsid w:val="00740D85"/>
    <w:rsid w:val="00740E2E"/>
    <w:rsid w:val="00746D80"/>
    <w:rsid w:val="00747135"/>
    <w:rsid w:val="007501F1"/>
    <w:rsid w:val="00750E8E"/>
    <w:rsid w:val="00751370"/>
    <w:rsid w:val="00753740"/>
    <w:rsid w:val="00754CE2"/>
    <w:rsid w:val="007555DE"/>
    <w:rsid w:val="0075791D"/>
    <w:rsid w:val="00760612"/>
    <w:rsid w:val="00761413"/>
    <w:rsid w:val="0076233C"/>
    <w:rsid w:val="00763AF1"/>
    <w:rsid w:val="00764DD6"/>
    <w:rsid w:val="007650DC"/>
    <w:rsid w:val="00766133"/>
    <w:rsid w:val="00766A8A"/>
    <w:rsid w:val="007673D3"/>
    <w:rsid w:val="0076797D"/>
    <w:rsid w:val="00770D24"/>
    <w:rsid w:val="007713C6"/>
    <w:rsid w:val="00771864"/>
    <w:rsid w:val="00771BDD"/>
    <w:rsid w:val="00772C4E"/>
    <w:rsid w:val="007732D7"/>
    <w:rsid w:val="00774D7E"/>
    <w:rsid w:val="007777E9"/>
    <w:rsid w:val="00777871"/>
    <w:rsid w:val="00783A96"/>
    <w:rsid w:val="00784B0C"/>
    <w:rsid w:val="0078522E"/>
    <w:rsid w:val="0078566E"/>
    <w:rsid w:val="0078646B"/>
    <w:rsid w:val="007901D6"/>
    <w:rsid w:val="0079030D"/>
    <w:rsid w:val="00791395"/>
    <w:rsid w:val="00791A49"/>
    <w:rsid w:val="00793435"/>
    <w:rsid w:val="0079428D"/>
    <w:rsid w:val="0079511E"/>
    <w:rsid w:val="007951F3"/>
    <w:rsid w:val="0079566D"/>
    <w:rsid w:val="00796A02"/>
    <w:rsid w:val="00796A2B"/>
    <w:rsid w:val="00796F08"/>
    <w:rsid w:val="00797C19"/>
    <w:rsid w:val="007A0400"/>
    <w:rsid w:val="007A09B6"/>
    <w:rsid w:val="007A3DAB"/>
    <w:rsid w:val="007B33DB"/>
    <w:rsid w:val="007B4D54"/>
    <w:rsid w:val="007B6C57"/>
    <w:rsid w:val="007B7E39"/>
    <w:rsid w:val="007C0095"/>
    <w:rsid w:val="007C061C"/>
    <w:rsid w:val="007C2745"/>
    <w:rsid w:val="007C2806"/>
    <w:rsid w:val="007C5E3A"/>
    <w:rsid w:val="007C76BB"/>
    <w:rsid w:val="007D0BE1"/>
    <w:rsid w:val="007D1099"/>
    <w:rsid w:val="007D32C2"/>
    <w:rsid w:val="007D560D"/>
    <w:rsid w:val="007E19C3"/>
    <w:rsid w:val="007E2C3C"/>
    <w:rsid w:val="007E2E10"/>
    <w:rsid w:val="007E377E"/>
    <w:rsid w:val="007E418A"/>
    <w:rsid w:val="007E460C"/>
    <w:rsid w:val="007F12FD"/>
    <w:rsid w:val="007F21D1"/>
    <w:rsid w:val="007F34C2"/>
    <w:rsid w:val="007F3E09"/>
    <w:rsid w:val="007F5DAB"/>
    <w:rsid w:val="007F61F3"/>
    <w:rsid w:val="007F65BD"/>
    <w:rsid w:val="00801006"/>
    <w:rsid w:val="008013B4"/>
    <w:rsid w:val="008015A3"/>
    <w:rsid w:val="00806FB6"/>
    <w:rsid w:val="0080720C"/>
    <w:rsid w:val="00812A0D"/>
    <w:rsid w:val="0081395F"/>
    <w:rsid w:val="008143E7"/>
    <w:rsid w:val="00814B5F"/>
    <w:rsid w:val="00814ED7"/>
    <w:rsid w:val="00815F32"/>
    <w:rsid w:val="0081623A"/>
    <w:rsid w:val="00816386"/>
    <w:rsid w:val="008172A7"/>
    <w:rsid w:val="008216DC"/>
    <w:rsid w:val="00821FDB"/>
    <w:rsid w:val="00825EFC"/>
    <w:rsid w:val="008271B5"/>
    <w:rsid w:val="00832B02"/>
    <w:rsid w:val="008353E8"/>
    <w:rsid w:val="00836581"/>
    <w:rsid w:val="00836659"/>
    <w:rsid w:val="00836C3E"/>
    <w:rsid w:val="008401B7"/>
    <w:rsid w:val="00844C02"/>
    <w:rsid w:val="008457DF"/>
    <w:rsid w:val="00846769"/>
    <w:rsid w:val="00846887"/>
    <w:rsid w:val="00846F24"/>
    <w:rsid w:val="00850710"/>
    <w:rsid w:val="0085180D"/>
    <w:rsid w:val="00851B0E"/>
    <w:rsid w:val="00852D80"/>
    <w:rsid w:val="00853072"/>
    <w:rsid w:val="008531C1"/>
    <w:rsid w:val="008534A0"/>
    <w:rsid w:val="00853568"/>
    <w:rsid w:val="008535F6"/>
    <w:rsid w:val="00853A99"/>
    <w:rsid w:val="008546EE"/>
    <w:rsid w:val="008575BC"/>
    <w:rsid w:val="008606BF"/>
    <w:rsid w:val="00861950"/>
    <w:rsid w:val="00861BBE"/>
    <w:rsid w:val="00862399"/>
    <w:rsid w:val="00862B6F"/>
    <w:rsid w:val="008709D0"/>
    <w:rsid w:val="008720ED"/>
    <w:rsid w:val="008727B6"/>
    <w:rsid w:val="00872A30"/>
    <w:rsid w:val="008741AD"/>
    <w:rsid w:val="00874C82"/>
    <w:rsid w:val="008756AF"/>
    <w:rsid w:val="00875D7E"/>
    <w:rsid w:val="00876D40"/>
    <w:rsid w:val="00876DAA"/>
    <w:rsid w:val="00876F04"/>
    <w:rsid w:val="008772D5"/>
    <w:rsid w:val="00877C98"/>
    <w:rsid w:val="00880A1C"/>
    <w:rsid w:val="0088167E"/>
    <w:rsid w:val="00881AA3"/>
    <w:rsid w:val="008837EE"/>
    <w:rsid w:val="00883F62"/>
    <w:rsid w:val="008844C3"/>
    <w:rsid w:val="00884AEE"/>
    <w:rsid w:val="0088593A"/>
    <w:rsid w:val="00885D2B"/>
    <w:rsid w:val="0088731E"/>
    <w:rsid w:val="0088737F"/>
    <w:rsid w:val="008874DD"/>
    <w:rsid w:val="0089163E"/>
    <w:rsid w:val="00893F7A"/>
    <w:rsid w:val="00896E2F"/>
    <w:rsid w:val="00897C66"/>
    <w:rsid w:val="008A04B9"/>
    <w:rsid w:val="008A4756"/>
    <w:rsid w:val="008A5325"/>
    <w:rsid w:val="008A6DC4"/>
    <w:rsid w:val="008A6F6A"/>
    <w:rsid w:val="008A797F"/>
    <w:rsid w:val="008B394D"/>
    <w:rsid w:val="008B4A65"/>
    <w:rsid w:val="008B578F"/>
    <w:rsid w:val="008B760D"/>
    <w:rsid w:val="008C00EC"/>
    <w:rsid w:val="008C112F"/>
    <w:rsid w:val="008C16D1"/>
    <w:rsid w:val="008C238E"/>
    <w:rsid w:val="008C28BD"/>
    <w:rsid w:val="008C2AD2"/>
    <w:rsid w:val="008C350E"/>
    <w:rsid w:val="008C42BA"/>
    <w:rsid w:val="008C61C0"/>
    <w:rsid w:val="008D3352"/>
    <w:rsid w:val="008D71F6"/>
    <w:rsid w:val="008E10A8"/>
    <w:rsid w:val="008E1FCC"/>
    <w:rsid w:val="008E25DD"/>
    <w:rsid w:val="008F0475"/>
    <w:rsid w:val="008F0F4E"/>
    <w:rsid w:val="008F171E"/>
    <w:rsid w:val="008F228E"/>
    <w:rsid w:val="008F2C2B"/>
    <w:rsid w:val="008F345D"/>
    <w:rsid w:val="008F37F8"/>
    <w:rsid w:val="008F3BFA"/>
    <w:rsid w:val="008F70B3"/>
    <w:rsid w:val="008F786F"/>
    <w:rsid w:val="0090404D"/>
    <w:rsid w:val="009048E9"/>
    <w:rsid w:val="00905597"/>
    <w:rsid w:val="00906D6E"/>
    <w:rsid w:val="00907F3E"/>
    <w:rsid w:val="00907FF3"/>
    <w:rsid w:val="009104D2"/>
    <w:rsid w:val="009147E7"/>
    <w:rsid w:val="00914FDF"/>
    <w:rsid w:val="00916425"/>
    <w:rsid w:val="00916CB4"/>
    <w:rsid w:val="00920E71"/>
    <w:rsid w:val="00921347"/>
    <w:rsid w:val="009223D3"/>
    <w:rsid w:val="00924590"/>
    <w:rsid w:val="00925DFE"/>
    <w:rsid w:val="00930545"/>
    <w:rsid w:val="009311A9"/>
    <w:rsid w:val="00931963"/>
    <w:rsid w:val="0093228B"/>
    <w:rsid w:val="009324A6"/>
    <w:rsid w:val="00933181"/>
    <w:rsid w:val="009339CE"/>
    <w:rsid w:val="00934172"/>
    <w:rsid w:val="00934C41"/>
    <w:rsid w:val="00934CC7"/>
    <w:rsid w:val="009355E7"/>
    <w:rsid w:val="00936632"/>
    <w:rsid w:val="00937DB9"/>
    <w:rsid w:val="00940AB7"/>
    <w:rsid w:val="00943E30"/>
    <w:rsid w:val="00943E72"/>
    <w:rsid w:val="00944AB4"/>
    <w:rsid w:val="00944CA6"/>
    <w:rsid w:val="0094570F"/>
    <w:rsid w:val="00945AE7"/>
    <w:rsid w:val="00947E82"/>
    <w:rsid w:val="0095027D"/>
    <w:rsid w:val="009516D0"/>
    <w:rsid w:val="0095688C"/>
    <w:rsid w:val="009600F1"/>
    <w:rsid w:val="009602EB"/>
    <w:rsid w:val="00960793"/>
    <w:rsid w:val="00962173"/>
    <w:rsid w:val="00963CCF"/>
    <w:rsid w:val="00963EAC"/>
    <w:rsid w:val="00970071"/>
    <w:rsid w:val="00972E9F"/>
    <w:rsid w:val="00973726"/>
    <w:rsid w:val="00980C69"/>
    <w:rsid w:val="00980F67"/>
    <w:rsid w:val="00981898"/>
    <w:rsid w:val="00983ABF"/>
    <w:rsid w:val="00983C52"/>
    <w:rsid w:val="00983CC7"/>
    <w:rsid w:val="0098454F"/>
    <w:rsid w:val="00984A82"/>
    <w:rsid w:val="00985441"/>
    <w:rsid w:val="009875D9"/>
    <w:rsid w:val="00987BCA"/>
    <w:rsid w:val="00987C22"/>
    <w:rsid w:val="009907AD"/>
    <w:rsid w:val="00993DAB"/>
    <w:rsid w:val="0099400C"/>
    <w:rsid w:val="0099495B"/>
    <w:rsid w:val="00995252"/>
    <w:rsid w:val="009963DD"/>
    <w:rsid w:val="00996798"/>
    <w:rsid w:val="009A0BA8"/>
    <w:rsid w:val="009A4C17"/>
    <w:rsid w:val="009A61D8"/>
    <w:rsid w:val="009A6AF5"/>
    <w:rsid w:val="009A7B2F"/>
    <w:rsid w:val="009B46D0"/>
    <w:rsid w:val="009B4E94"/>
    <w:rsid w:val="009B579B"/>
    <w:rsid w:val="009B586A"/>
    <w:rsid w:val="009B62ED"/>
    <w:rsid w:val="009C31C9"/>
    <w:rsid w:val="009C34BD"/>
    <w:rsid w:val="009C38C0"/>
    <w:rsid w:val="009C4BC5"/>
    <w:rsid w:val="009C4D26"/>
    <w:rsid w:val="009C7BC6"/>
    <w:rsid w:val="009D3049"/>
    <w:rsid w:val="009D581C"/>
    <w:rsid w:val="009D625A"/>
    <w:rsid w:val="009E160D"/>
    <w:rsid w:val="009E19E0"/>
    <w:rsid w:val="009E268F"/>
    <w:rsid w:val="009E3AB5"/>
    <w:rsid w:val="009E4664"/>
    <w:rsid w:val="009E7090"/>
    <w:rsid w:val="009E7B8F"/>
    <w:rsid w:val="009F1976"/>
    <w:rsid w:val="009F1CB0"/>
    <w:rsid w:val="009F3920"/>
    <w:rsid w:val="009F4D64"/>
    <w:rsid w:val="009F66D8"/>
    <w:rsid w:val="009F7C9F"/>
    <w:rsid w:val="00A01698"/>
    <w:rsid w:val="00A01E0A"/>
    <w:rsid w:val="00A02E52"/>
    <w:rsid w:val="00A0343B"/>
    <w:rsid w:val="00A038C9"/>
    <w:rsid w:val="00A05B75"/>
    <w:rsid w:val="00A05CB6"/>
    <w:rsid w:val="00A066EF"/>
    <w:rsid w:val="00A06CDE"/>
    <w:rsid w:val="00A06EF3"/>
    <w:rsid w:val="00A07B91"/>
    <w:rsid w:val="00A11D6A"/>
    <w:rsid w:val="00A12531"/>
    <w:rsid w:val="00A1319F"/>
    <w:rsid w:val="00A13289"/>
    <w:rsid w:val="00A144FF"/>
    <w:rsid w:val="00A14B69"/>
    <w:rsid w:val="00A15178"/>
    <w:rsid w:val="00A15FC8"/>
    <w:rsid w:val="00A20C77"/>
    <w:rsid w:val="00A25AC1"/>
    <w:rsid w:val="00A26E91"/>
    <w:rsid w:val="00A27FEC"/>
    <w:rsid w:val="00A304C7"/>
    <w:rsid w:val="00A3175E"/>
    <w:rsid w:val="00A31D48"/>
    <w:rsid w:val="00A32E4E"/>
    <w:rsid w:val="00A331C7"/>
    <w:rsid w:val="00A33CBF"/>
    <w:rsid w:val="00A33D65"/>
    <w:rsid w:val="00A36CF8"/>
    <w:rsid w:val="00A37560"/>
    <w:rsid w:val="00A41952"/>
    <w:rsid w:val="00A42507"/>
    <w:rsid w:val="00A435F7"/>
    <w:rsid w:val="00A441BE"/>
    <w:rsid w:val="00A47071"/>
    <w:rsid w:val="00A517AA"/>
    <w:rsid w:val="00A51B37"/>
    <w:rsid w:val="00A530AE"/>
    <w:rsid w:val="00A5372C"/>
    <w:rsid w:val="00A53896"/>
    <w:rsid w:val="00A53C28"/>
    <w:rsid w:val="00A56E04"/>
    <w:rsid w:val="00A571B5"/>
    <w:rsid w:val="00A6004E"/>
    <w:rsid w:val="00A60408"/>
    <w:rsid w:val="00A60932"/>
    <w:rsid w:val="00A62EDF"/>
    <w:rsid w:val="00A63628"/>
    <w:rsid w:val="00A6371B"/>
    <w:rsid w:val="00A64CF2"/>
    <w:rsid w:val="00A67EDB"/>
    <w:rsid w:val="00A70A09"/>
    <w:rsid w:val="00A70D63"/>
    <w:rsid w:val="00A71330"/>
    <w:rsid w:val="00A72AD9"/>
    <w:rsid w:val="00A74318"/>
    <w:rsid w:val="00A74B12"/>
    <w:rsid w:val="00A77BB7"/>
    <w:rsid w:val="00A8020E"/>
    <w:rsid w:val="00A82679"/>
    <w:rsid w:val="00A8311F"/>
    <w:rsid w:val="00A84472"/>
    <w:rsid w:val="00A86E31"/>
    <w:rsid w:val="00A86FE2"/>
    <w:rsid w:val="00A90C9D"/>
    <w:rsid w:val="00A91B8B"/>
    <w:rsid w:val="00A96BD5"/>
    <w:rsid w:val="00AA11E4"/>
    <w:rsid w:val="00AA1A0A"/>
    <w:rsid w:val="00AA3C0C"/>
    <w:rsid w:val="00AA3EA9"/>
    <w:rsid w:val="00AA40B7"/>
    <w:rsid w:val="00AA5F1B"/>
    <w:rsid w:val="00AA69E0"/>
    <w:rsid w:val="00AA7025"/>
    <w:rsid w:val="00AA766C"/>
    <w:rsid w:val="00AB03AD"/>
    <w:rsid w:val="00AB3AD7"/>
    <w:rsid w:val="00AB3CF8"/>
    <w:rsid w:val="00AB4058"/>
    <w:rsid w:val="00AB4FE4"/>
    <w:rsid w:val="00AB63B0"/>
    <w:rsid w:val="00AB6AC3"/>
    <w:rsid w:val="00AC00E4"/>
    <w:rsid w:val="00AC02F2"/>
    <w:rsid w:val="00AC0CB5"/>
    <w:rsid w:val="00AC473A"/>
    <w:rsid w:val="00AC4DC7"/>
    <w:rsid w:val="00AC5F0C"/>
    <w:rsid w:val="00AC687C"/>
    <w:rsid w:val="00AC7B9A"/>
    <w:rsid w:val="00AD057C"/>
    <w:rsid w:val="00AD10E8"/>
    <w:rsid w:val="00AD22B5"/>
    <w:rsid w:val="00AD3DB1"/>
    <w:rsid w:val="00AD4F0D"/>
    <w:rsid w:val="00AD55AB"/>
    <w:rsid w:val="00AE1763"/>
    <w:rsid w:val="00AE5853"/>
    <w:rsid w:val="00AE6A8F"/>
    <w:rsid w:val="00AE6E5D"/>
    <w:rsid w:val="00AE711A"/>
    <w:rsid w:val="00AF0375"/>
    <w:rsid w:val="00AF49C9"/>
    <w:rsid w:val="00AF5D7A"/>
    <w:rsid w:val="00AF6A11"/>
    <w:rsid w:val="00B025A3"/>
    <w:rsid w:val="00B0295A"/>
    <w:rsid w:val="00B032DE"/>
    <w:rsid w:val="00B03930"/>
    <w:rsid w:val="00B03A73"/>
    <w:rsid w:val="00B041B0"/>
    <w:rsid w:val="00B07A02"/>
    <w:rsid w:val="00B10F11"/>
    <w:rsid w:val="00B1171B"/>
    <w:rsid w:val="00B11FBC"/>
    <w:rsid w:val="00B1222C"/>
    <w:rsid w:val="00B1381B"/>
    <w:rsid w:val="00B1473C"/>
    <w:rsid w:val="00B16B52"/>
    <w:rsid w:val="00B16C9E"/>
    <w:rsid w:val="00B21A06"/>
    <w:rsid w:val="00B2423F"/>
    <w:rsid w:val="00B24407"/>
    <w:rsid w:val="00B24449"/>
    <w:rsid w:val="00B3061C"/>
    <w:rsid w:val="00B3129F"/>
    <w:rsid w:val="00B313D1"/>
    <w:rsid w:val="00B3338C"/>
    <w:rsid w:val="00B33E78"/>
    <w:rsid w:val="00B408D3"/>
    <w:rsid w:val="00B42536"/>
    <w:rsid w:val="00B43929"/>
    <w:rsid w:val="00B43C5B"/>
    <w:rsid w:val="00B43CE4"/>
    <w:rsid w:val="00B44CEC"/>
    <w:rsid w:val="00B47C6C"/>
    <w:rsid w:val="00B504A8"/>
    <w:rsid w:val="00B51467"/>
    <w:rsid w:val="00B5153B"/>
    <w:rsid w:val="00B5422E"/>
    <w:rsid w:val="00B55ED8"/>
    <w:rsid w:val="00B56089"/>
    <w:rsid w:val="00B572CC"/>
    <w:rsid w:val="00B5772F"/>
    <w:rsid w:val="00B61316"/>
    <w:rsid w:val="00B6235D"/>
    <w:rsid w:val="00B63C4F"/>
    <w:rsid w:val="00B645D3"/>
    <w:rsid w:val="00B64A33"/>
    <w:rsid w:val="00B64CAB"/>
    <w:rsid w:val="00B660B3"/>
    <w:rsid w:val="00B674C4"/>
    <w:rsid w:val="00B67584"/>
    <w:rsid w:val="00B675ED"/>
    <w:rsid w:val="00B678A0"/>
    <w:rsid w:val="00B7079B"/>
    <w:rsid w:val="00B70C63"/>
    <w:rsid w:val="00B70F78"/>
    <w:rsid w:val="00B71737"/>
    <w:rsid w:val="00B728A5"/>
    <w:rsid w:val="00B73370"/>
    <w:rsid w:val="00B770CB"/>
    <w:rsid w:val="00B77CA6"/>
    <w:rsid w:val="00B828FB"/>
    <w:rsid w:val="00B8399B"/>
    <w:rsid w:val="00B83C49"/>
    <w:rsid w:val="00B861D1"/>
    <w:rsid w:val="00B8747C"/>
    <w:rsid w:val="00B874E4"/>
    <w:rsid w:val="00B90738"/>
    <w:rsid w:val="00B91434"/>
    <w:rsid w:val="00B914F1"/>
    <w:rsid w:val="00B92C84"/>
    <w:rsid w:val="00B953B5"/>
    <w:rsid w:val="00B974CD"/>
    <w:rsid w:val="00B97975"/>
    <w:rsid w:val="00BA054A"/>
    <w:rsid w:val="00BA2A0D"/>
    <w:rsid w:val="00BA2F11"/>
    <w:rsid w:val="00BA3DFC"/>
    <w:rsid w:val="00BA4BC6"/>
    <w:rsid w:val="00BA5FFF"/>
    <w:rsid w:val="00BA77F7"/>
    <w:rsid w:val="00BA7A54"/>
    <w:rsid w:val="00BB0975"/>
    <w:rsid w:val="00BB19F6"/>
    <w:rsid w:val="00BB32FC"/>
    <w:rsid w:val="00BB37A8"/>
    <w:rsid w:val="00BB46AA"/>
    <w:rsid w:val="00BB4DB4"/>
    <w:rsid w:val="00BB561D"/>
    <w:rsid w:val="00BB5819"/>
    <w:rsid w:val="00BB59A4"/>
    <w:rsid w:val="00BC03A5"/>
    <w:rsid w:val="00BC08DA"/>
    <w:rsid w:val="00BC21D0"/>
    <w:rsid w:val="00BC22EF"/>
    <w:rsid w:val="00BC25B8"/>
    <w:rsid w:val="00BC2EFD"/>
    <w:rsid w:val="00BC36BC"/>
    <w:rsid w:val="00BC5044"/>
    <w:rsid w:val="00BD054B"/>
    <w:rsid w:val="00BD1D42"/>
    <w:rsid w:val="00BD2694"/>
    <w:rsid w:val="00BD4094"/>
    <w:rsid w:val="00BD5248"/>
    <w:rsid w:val="00BD5692"/>
    <w:rsid w:val="00BD7250"/>
    <w:rsid w:val="00BE1EAE"/>
    <w:rsid w:val="00BE22DA"/>
    <w:rsid w:val="00BE26D1"/>
    <w:rsid w:val="00BE2BB7"/>
    <w:rsid w:val="00BE4F9D"/>
    <w:rsid w:val="00BE5748"/>
    <w:rsid w:val="00BE60ED"/>
    <w:rsid w:val="00BF1C05"/>
    <w:rsid w:val="00BF3137"/>
    <w:rsid w:val="00BF39FE"/>
    <w:rsid w:val="00BF658A"/>
    <w:rsid w:val="00BF661F"/>
    <w:rsid w:val="00BF67F2"/>
    <w:rsid w:val="00BF77FE"/>
    <w:rsid w:val="00C00CDF"/>
    <w:rsid w:val="00C01B14"/>
    <w:rsid w:val="00C0240A"/>
    <w:rsid w:val="00C06976"/>
    <w:rsid w:val="00C072EA"/>
    <w:rsid w:val="00C073B8"/>
    <w:rsid w:val="00C0777B"/>
    <w:rsid w:val="00C125C4"/>
    <w:rsid w:val="00C125E5"/>
    <w:rsid w:val="00C13674"/>
    <w:rsid w:val="00C16B0D"/>
    <w:rsid w:val="00C20BD4"/>
    <w:rsid w:val="00C215FB"/>
    <w:rsid w:val="00C220DB"/>
    <w:rsid w:val="00C22B73"/>
    <w:rsid w:val="00C24AC2"/>
    <w:rsid w:val="00C26167"/>
    <w:rsid w:val="00C26518"/>
    <w:rsid w:val="00C2694D"/>
    <w:rsid w:val="00C27B90"/>
    <w:rsid w:val="00C30462"/>
    <w:rsid w:val="00C31992"/>
    <w:rsid w:val="00C3272B"/>
    <w:rsid w:val="00C349AC"/>
    <w:rsid w:val="00C37411"/>
    <w:rsid w:val="00C377D4"/>
    <w:rsid w:val="00C4022D"/>
    <w:rsid w:val="00C41793"/>
    <w:rsid w:val="00C41862"/>
    <w:rsid w:val="00C43938"/>
    <w:rsid w:val="00C449A0"/>
    <w:rsid w:val="00C46A4C"/>
    <w:rsid w:val="00C4726A"/>
    <w:rsid w:val="00C50251"/>
    <w:rsid w:val="00C5117E"/>
    <w:rsid w:val="00C52D88"/>
    <w:rsid w:val="00C53521"/>
    <w:rsid w:val="00C54981"/>
    <w:rsid w:val="00C61A42"/>
    <w:rsid w:val="00C61C42"/>
    <w:rsid w:val="00C64070"/>
    <w:rsid w:val="00C64FF6"/>
    <w:rsid w:val="00C65F3A"/>
    <w:rsid w:val="00C6630F"/>
    <w:rsid w:val="00C66486"/>
    <w:rsid w:val="00C66551"/>
    <w:rsid w:val="00C7143D"/>
    <w:rsid w:val="00C71B96"/>
    <w:rsid w:val="00C71EBD"/>
    <w:rsid w:val="00C72884"/>
    <w:rsid w:val="00C73BDD"/>
    <w:rsid w:val="00C73E22"/>
    <w:rsid w:val="00C74DCA"/>
    <w:rsid w:val="00C76D7A"/>
    <w:rsid w:val="00C774F9"/>
    <w:rsid w:val="00C77C64"/>
    <w:rsid w:val="00C77FBE"/>
    <w:rsid w:val="00C83326"/>
    <w:rsid w:val="00C83F03"/>
    <w:rsid w:val="00C8428B"/>
    <w:rsid w:val="00C8542B"/>
    <w:rsid w:val="00C863D1"/>
    <w:rsid w:val="00C865AE"/>
    <w:rsid w:val="00C86812"/>
    <w:rsid w:val="00C913A7"/>
    <w:rsid w:val="00C92D9F"/>
    <w:rsid w:val="00C93B81"/>
    <w:rsid w:val="00C94CD2"/>
    <w:rsid w:val="00C9545D"/>
    <w:rsid w:val="00C9566C"/>
    <w:rsid w:val="00C95AF3"/>
    <w:rsid w:val="00CA0932"/>
    <w:rsid w:val="00CA14A0"/>
    <w:rsid w:val="00CA15D8"/>
    <w:rsid w:val="00CA4149"/>
    <w:rsid w:val="00CA4737"/>
    <w:rsid w:val="00CA49E6"/>
    <w:rsid w:val="00CA578F"/>
    <w:rsid w:val="00CA61E4"/>
    <w:rsid w:val="00CB0730"/>
    <w:rsid w:val="00CB083A"/>
    <w:rsid w:val="00CB1226"/>
    <w:rsid w:val="00CB16FF"/>
    <w:rsid w:val="00CB21DB"/>
    <w:rsid w:val="00CB4882"/>
    <w:rsid w:val="00CB5330"/>
    <w:rsid w:val="00CB6BB2"/>
    <w:rsid w:val="00CB7AA7"/>
    <w:rsid w:val="00CC0CB4"/>
    <w:rsid w:val="00CC350C"/>
    <w:rsid w:val="00CC5548"/>
    <w:rsid w:val="00CD1A53"/>
    <w:rsid w:val="00CD34AF"/>
    <w:rsid w:val="00CD4FEE"/>
    <w:rsid w:val="00CD539E"/>
    <w:rsid w:val="00CD6817"/>
    <w:rsid w:val="00CD69B5"/>
    <w:rsid w:val="00CD6A54"/>
    <w:rsid w:val="00CE0FF5"/>
    <w:rsid w:val="00CE3512"/>
    <w:rsid w:val="00CF2170"/>
    <w:rsid w:val="00CF2176"/>
    <w:rsid w:val="00CF24EC"/>
    <w:rsid w:val="00CF407D"/>
    <w:rsid w:val="00CF5720"/>
    <w:rsid w:val="00CF73DF"/>
    <w:rsid w:val="00D001DD"/>
    <w:rsid w:val="00D01CF6"/>
    <w:rsid w:val="00D022F5"/>
    <w:rsid w:val="00D032D9"/>
    <w:rsid w:val="00D06318"/>
    <w:rsid w:val="00D06A5A"/>
    <w:rsid w:val="00D06A7F"/>
    <w:rsid w:val="00D07AFF"/>
    <w:rsid w:val="00D07D0A"/>
    <w:rsid w:val="00D07E0F"/>
    <w:rsid w:val="00D105A7"/>
    <w:rsid w:val="00D108A2"/>
    <w:rsid w:val="00D11875"/>
    <w:rsid w:val="00D13C2B"/>
    <w:rsid w:val="00D168DB"/>
    <w:rsid w:val="00D16BD4"/>
    <w:rsid w:val="00D17A62"/>
    <w:rsid w:val="00D17B58"/>
    <w:rsid w:val="00D2187C"/>
    <w:rsid w:val="00D2433C"/>
    <w:rsid w:val="00D2580D"/>
    <w:rsid w:val="00D25C7D"/>
    <w:rsid w:val="00D26750"/>
    <w:rsid w:val="00D27673"/>
    <w:rsid w:val="00D30D1B"/>
    <w:rsid w:val="00D31337"/>
    <w:rsid w:val="00D323CF"/>
    <w:rsid w:val="00D33537"/>
    <w:rsid w:val="00D34D1A"/>
    <w:rsid w:val="00D36C98"/>
    <w:rsid w:val="00D40D12"/>
    <w:rsid w:val="00D41FCC"/>
    <w:rsid w:val="00D43093"/>
    <w:rsid w:val="00D43A04"/>
    <w:rsid w:val="00D43D51"/>
    <w:rsid w:val="00D44CF4"/>
    <w:rsid w:val="00D4521A"/>
    <w:rsid w:val="00D5003E"/>
    <w:rsid w:val="00D50335"/>
    <w:rsid w:val="00D530EF"/>
    <w:rsid w:val="00D5332B"/>
    <w:rsid w:val="00D547C2"/>
    <w:rsid w:val="00D55B8B"/>
    <w:rsid w:val="00D57252"/>
    <w:rsid w:val="00D60859"/>
    <w:rsid w:val="00D609EE"/>
    <w:rsid w:val="00D62CD2"/>
    <w:rsid w:val="00D66867"/>
    <w:rsid w:val="00D67E10"/>
    <w:rsid w:val="00D67EB7"/>
    <w:rsid w:val="00D70F2F"/>
    <w:rsid w:val="00D72326"/>
    <w:rsid w:val="00D758DD"/>
    <w:rsid w:val="00D7617B"/>
    <w:rsid w:val="00D76481"/>
    <w:rsid w:val="00D77174"/>
    <w:rsid w:val="00D77596"/>
    <w:rsid w:val="00D819F8"/>
    <w:rsid w:val="00D82DE4"/>
    <w:rsid w:val="00D831CF"/>
    <w:rsid w:val="00D83C75"/>
    <w:rsid w:val="00D8485B"/>
    <w:rsid w:val="00D85334"/>
    <w:rsid w:val="00D85A02"/>
    <w:rsid w:val="00D85FCD"/>
    <w:rsid w:val="00D90606"/>
    <w:rsid w:val="00D9396C"/>
    <w:rsid w:val="00D93D96"/>
    <w:rsid w:val="00D954B2"/>
    <w:rsid w:val="00D96610"/>
    <w:rsid w:val="00D9763C"/>
    <w:rsid w:val="00DA039B"/>
    <w:rsid w:val="00DA0C52"/>
    <w:rsid w:val="00DA278D"/>
    <w:rsid w:val="00DA2BB1"/>
    <w:rsid w:val="00DA5827"/>
    <w:rsid w:val="00DB0F51"/>
    <w:rsid w:val="00DB12EB"/>
    <w:rsid w:val="00DB1534"/>
    <w:rsid w:val="00DB30E7"/>
    <w:rsid w:val="00DB41E4"/>
    <w:rsid w:val="00DB5370"/>
    <w:rsid w:val="00DB5EFD"/>
    <w:rsid w:val="00DB7A2F"/>
    <w:rsid w:val="00DC06D3"/>
    <w:rsid w:val="00DC2EB2"/>
    <w:rsid w:val="00DC3BA3"/>
    <w:rsid w:val="00DC56A6"/>
    <w:rsid w:val="00DC5E46"/>
    <w:rsid w:val="00DC7F24"/>
    <w:rsid w:val="00DD0325"/>
    <w:rsid w:val="00DD12D2"/>
    <w:rsid w:val="00DD1B4C"/>
    <w:rsid w:val="00DD35D4"/>
    <w:rsid w:val="00DD4245"/>
    <w:rsid w:val="00DD4E84"/>
    <w:rsid w:val="00DD65B4"/>
    <w:rsid w:val="00DD678F"/>
    <w:rsid w:val="00DD7B5A"/>
    <w:rsid w:val="00DE062C"/>
    <w:rsid w:val="00DE1627"/>
    <w:rsid w:val="00DE4288"/>
    <w:rsid w:val="00DE718B"/>
    <w:rsid w:val="00DE741F"/>
    <w:rsid w:val="00DF041D"/>
    <w:rsid w:val="00DF05E9"/>
    <w:rsid w:val="00DF11B2"/>
    <w:rsid w:val="00DF2D15"/>
    <w:rsid w:val="00DF2E24"/>
    <w:rsid w:val="00DF3056"/>
    <w:rsid w:val="00DF37A4"/>
    <w:rsid w:val="00DF5203"/>
    <w:rsid w:val="00DF53D2"/>
    <w:rsid w:val="00DF5FAF"/>
    <w:rsid w:val="00E02AF8"/>
    <w:rsid w:val="00E02EEE"/>
    <w:rsid w:val="00E05633"/>
    <w:rsid w:val="00E05DE6"/>
    <w:rsid w:val="00E11A6D"/>
    <w:rsid w:val="00E1200E"/>
    <w:rsid w:val="00E145F2"/>
    <w:rsid w:val="00E1630C"/>
    <w:rsid w:val="00E16B3F"/>
    <w:rsid w:val="00E17A0A"/>
    <w:rsid w:val="00E223C3"/>
    <w:rsid w:val="00E2258D"/>
    <w:rsid w:val="00E2442B"/>
    <w:rsid w:val="00E24FD9"/>
    <w:rsid w:val="00E26108"/>
    <w:rsid w:val="00E27E6F"/>
    <w:rsid w:val="00E30512"/>
    <w:rsid w:val="00E30A4B"/>
    <w:rsid w:val="00E312F4"/>
    <w:rsid w:val="00E31437"/>
    <w:rsid w:val="00E322BD"/>
    <w:rsid w:val="00E324DB"/>
    <w:rsid w:val="00E35C28"/>
    <w:rsid w:val="00E362DC"/>
    <w:rsid w:val="00E369D5"/>
    <w:rsid w:val="00E40349"/>
    <w:rsid w:val="00E40808"/>
    <w:rsid w:val="00E40C2E"/>
    <w:rsid w:val="00E41310"/>
    <w:rsid w:val="00E4142F"/>
    <w:rsid w:val="00E4156D"/>
    <w:rsid w:val="00E41FC1"/>
    <w:rsid w:val="00E437B0"/>
    <w:rsid w:val="00E44C5E"/>
    <w:rsid w:val="00E4591E"/>
    <w:rsid w:val="00E45F1A"/>
    <w:rsid w:val="00E46A80"/>
    <w:rsid w:val="00E471F3"/>
    <w:rsid w:val="00E50031"/>
    <w:rsid w:val="00E53454"/>
    <w:rsid w:val="00E5553A"/>
    <w:rsid w:val="00E60C4C"/>
    <w:rsid w:val="00E61B75"/>
    <w:rsid w:val="00E61C2C"/>
    <w:rsid w:val="00E6232E"/>
    <w:rsid w:val="00E63437"/>
    <w:rsid w:val="00E63877"/>
    <w:rsid w:val="00E63B29"/>
    <w:rsid w:val="00E63E27"/>
    <w:rsid w:val="00E64FE0"/>
    <w:rsid w:val="00E65E10"/>
    <w:rsid w:val="00E67852"/>
    <w:rsid w:val="00E67FFB"/>
    <w:rsid w:val="00E7015C"/>
    <w:rsid w:val="00E713E2"/>
    <w:rsid w:val="00E745FD"/>
    <w:rsid w:val="00E752C8"/>
    <w:rsid w:val="00E81120"/>
    <w:rsid w:val="00E838C3"/>
    <w:rsid w:val="00E84655"/>
    <w:rsid w:val="00E85145"/>
    <w:rsid w:val="00E85A30"/>
    <w:rsid w:val="00E85B11"/>
    <w:rsid w:val="00E860EE"/>
    <w:rsid w:val="00E862ED"/>
    <w:rsid w:val="00E86416"/>
    <w:rsid w:val="00E912A7"/>
    <w:rsid w:val="00E933AF"/>
    <w:rsid w:val="00E93FA0"/>
    <w:rsid w:val="00E949D2"/>
    <w:rsid w:val="00E9514D"/>
    <w:rsid w:val="00E951D7"/>
    <w:rsid w:val="00E95AFC"/>
    <w:rsid w:val="00E9612C"/>
    <w:rsid w:val="00E96932"/>
    <w:rsid w:val="00E96CA8"/>
    <w:rsid w:val="00EA0701"/>
    <w:rsid w:val="00EA2DE4"/>
    <w:rsid w:val="00EA3F81"/>
    <w:rsid w:val="00EA4840"/>
    <w:rsid w:val="00EA5E2F"/>
    <w:rsid w:val="00EA7C3D"/>
    <w:rsid w:val="00EB1293"/>
    <w:rsid w:val="00EB14D4"/>
    <w:rsid w:val="00EB5482"/>
    <w:rsid w:val="00EB57B2"/>
    <w:rsid w:val="00EB6874"/>
    <w:rsid w:val="00EB6F8D"/>
    <w:rsid w:val="00EB7B23"/>
    <w:rsid w:val="00EB7DA3"/>
    <w:rsid w:val="00EC043D"/>
    <w:rsid w:val="00EC1BF9"/>
    <w:rsid w:val="00EC24A6"/>
    <w:rsid w:val="00EC485B"/>
    <w:rsid w:val="00EC572C"/>
    <w:rsid w:val="00EC5A4A"/>
    <w:rsid w:val="00ED0EBF"/>
    <w:rsid w:val="00ED100B"/>
    <w:rsid w:val="00ED1494"/>
    <w:rsid w:val="00ED16E8"/>
    <w:rsid w:val="00ED2392"/>
    <w:rsid w:val="00ED3320"/>
    <w:rsid w:val="00ED3366"/>
    <w:rsid w:val="00ED3408"/>
    <w:rsid w:val="00ED54FE"/>
    <w:rsid w:val="00ED6381"/>
    <w:rsid w:val="00ED7872"/>
    <w:rsid w:val="00EE06AF"/>
    <w:rsid w:val="00EE3C23"/>
    <w:rsid w:val="00EE697E"/>
    <w:rsid w:val="00EF1A50"/>
    <w:rsid w:val="00EF21E4"/>
    <w:rsid w:val="00EF29AE"/>
    <w:rsid w:val="00EF2B47"/>
    <w:rsid w:val="00EF4B56"/>
    <w:rsid w:val="00EF4F45"/>
    <w:rsid w:val="00EF59BA"/>
    <w:rsid w:val="00EF5E73"/>
    <w:rsid w:val="00EF6D91"/>
    <w:rsid w:val="00EF6F21"/>
    <w:rsid w:val="00EF6F40"/>
    <w:rsid w:val="00EF7B60"/>
    <w:rsid w:val="00F004BD"/>
    <w:rsid w:val="00F0286B"/>
    <w:rsid w:val="00F0455B"/>
    <w:rsid w:val="00F055DD"/>
    <w:rsid w:val="00F0586B"/>
    <w:rsid w:val="00F05B84"/>
    <w:rsid w:val="00F05C96"/>
    <w:rsid w:val="00F10B79"/>
    <w:rsid w:val="00F115B0"/>
    <w:rsid w:val="00F151DA"/>
    <w:rsid w:val="00F15ECF"/>
    <w:rsid w:val="00F16A9F"/>
    <w:rsid w:val="00F16E5E"/>
    <w:rsid w:val="00F2281B"/>
    <w:rsid w:val="00F24381"/>
    <w:rsid w:val="00F26C6C"/>
    <w:rsid w:val="00F3105D"/>
    <w:rsid w:val="00F31812"/>
    <w:rsid w:val="00F319F4"/>
    <w:rsid w:val="00F3285A"/>
    <w:rsid w:val="00F32AF8"/>
    <w:rsid w:val="00F32F04"/>
    <w:rsid w:val="00F33048"/>
    <w:rsid w:val="00F33250"/>
    <w:rsid w:val="00F33469"/>
    <w:rsid w:val="00F33629"/>
    <w:rsid w:val="00F34965"/>
    <w:rsid w:val="00F35717"/>
    <w:rsid w:val="00F36A87"/>
    <w:rsid w:val="00F3736A"/>
    <w:rsid w:val="00F405B0"/>
    <w:rsid w:val="00F40F2F"/>
    <w:rsid w:val="00F4230F"/>
    <w:rsid w:val="00F42A03"/>
    <w:rsid w:val="00F431D5"/>
    <w:rsid w:val="00F44D27"/>
    <w:rsid w:val="00F45871"/>
    <w:rsid w:val="00F4664E"/>
    <w:rsid w:val="00F47B0C"/>
    <w:rsid w:val="00F47E4A"/>
    <w:rsid w:val="00F508E9"/>
    <w:rsid w:val="00F50FDD"/>
    <w:rsid w:val="00F53EA3"/>
    <w:rsid w:val="00F5546D"/>
    <w:rsid w:val="00F564FB"/>
    <w:rsid w:val="00F56644"/>
    <w:rsid w:val="00F5668C"/>
    <w:rsid w:val="00F57B48"/>
    <w:rsid w:val="00F625CA"/>
    <w:rsid w:val="00F64FDD"/>
    <w:rsid w:val="00F65180"/>
    <w:rsid w:val="00F65690"/>
    <w:rsid w:val="00F66487"/>
    <w:rsid w:val="00F706E3"/>
    <w:rsid w:val="00F72227"/>
    <w:rsid w:val="00F73202"/>
    <w:rsid w:val="00F76A98"/>
    <w:rsid w:val="00F8044B"/>
    <w:rsid w:val="00F822E8"/>
    <w:rsid w:val="00F82958"/>
    <w:rsid w:val="00F832BE"/>
    <w:rsid w:val="00F853E3"/>
    <w:rsid w:val="00F860FD"/>
    <w:rsid w:val="00F8797F"/>
    <w:rsid w:val="00F91217"/>
    <w:rsid w:val="00F92315"/>
    <w:rsid w:val="00F93C6A"/>
    <w:rsid w:val="00F95CC3"/>
    <w:rsid w:val="00F962AE"/>
    <w:rsid w:val="00F9649B"/>
    <w:rsid w:val="00F972FD"/>
    <w:rsid w:val="00FA19C6"/>
    <w:rsid w:val="00FA303E"/>
    <w:rsid w:val="00FB07F2"/>
    <w:rsid w:val="00FB092F"/>
    <w:rsid w:val="00FB1BDB"/>
    <w:rsid w:val="00FB3509"/>
    <w:rsid w:val="00FB4259"/>
    <w:rsid w:val="00FB4D4E"/>
    <w:rsid w:val="00FC091C"/>
    <w:rsid w:val="00FC0D89"/>
    <w:rsid w:val="00FC1461"/>
    <w:rsid w:val="00FC1A65"/>
    <w:rsid w:val="00FC2662"/>
    <w:rsid w:val="00FC6DB7"/>
    <w:rsid w:val="00FD06F2"/>
    <w:rsid w:val="00FD0FF1"/>
    <w:rsid w:val="00FD205E"/>
    <w:rsid w:val="00FD2824"/>
    <w:rsid w:val="00FD4032"/>
    <w:rsid w:val="00FD5C53"/>
    <w:rsid w:val="00FD679D"/>
    <w:rsid w:val="00FD6E1E"/>
    <w:rsid w:val="00FD7AA6"/>
    <w:rsid w:val="00FE068A"/>
    <w:rsid w:val="00FE1686"/>
    <w:rsid w:val="00FE1F78"/>
    <w:rsid w:val="00FE23B9"/>
    <w:rsid w:val="00FE27CC"/>
    <w:rsid w:val="00FE4712"/>
    <w:rsid w:val="00FE509C"/>
    <w:rsid w:val="00FE57D6"/>
    <w:rsid w:val="00FF096B"/>
    <w:rsid w:val="00FF21B6"/>
    <w:rsid w:val="00FF2566"/>
    <w:rsid w:val="00FF2EEC"/>
    <w:rsid w:val="00FF78C5"/>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55EC81A8"/>
  <w15:docId w15:val="{072FCEB7-78AC-4B18-83D1-C2CDF56A6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LU" w:eastAsia="fr-L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lang w:val="fr-FR" w:eastAsia="fr-FR"/>
    </w:rPr>
  </w:style>
  <w:style w:type="paragraph" w:styleId="Titre1">
    <w:name w:val="heading 1"/>
    <w:basedOn w:val="Normal"/>
    <w:next w:val="Normal"/>
    <w:qFormat/>
    <w:pPr>
      <w:keepNext/>
      <w:ind w:right="-284"/>
      <w:jc w:val="both"/>
      <w:outlineLvl w:val="0"/>
    </w:pPr>
    <w:rPr>
      <w:rFonts w:ascii="Arial" w:hAnsi="Arial" w:cs="Arial"/>
      <w:b/>
      <w:bCs/>
      <w:sz w:val="22"/>
      <w:szCs w:val="22"/>
    </w:rPr>
  </w:style>
  <w:style w:type="paragraph" w:styleId="Titre2">
    <w:name w:val="heading 2"/>
    <w:basedOn w:val="Normal"/>
    <w:next w:val="Normal"/>
    <w:qFormat/>
    <w:rsid w:val="00C43938"/>
    <w:pPr>
      <w:keepNext/>
      <w:overflowPunct/>
      <w:autoSpaceDE/>
      <w:autoSpaceDN/>
      <w:adjustRightInd/>
      <w:spacing w:before="240" w:after="60"/>
      <w:textAlignment w:val="auto"/>
      <w:outlineLvl w:val="1"/>
    </w:pPr>
    <w:rPr>
      <w:rFonts w:ascii="Arial" w:hAnsi="Arial" w:cs="Arial"/>
      <w:b/>
      <w:bCs/>
      <w:i/>
      <w:iCs/>
      <w:sz w:val="28"/>
      <w:szCs w:val="28"/>
    </w:rPr>
  </w:style>
  <w:style w:type="paragraph" w:styleId="Titre3">
    <w:name w:val="heading 3"/>
    <w:basedOn w:val="Normal"/>
    <w:next w:val="Normal"/>
    <w:link w:val="Titre3Car"/>
    <w:semiHidden/>
    <w:unhideWhenUsed/>
    <w:qFormat/>
    <w:rsid w:val="009602EB"/>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semiHidden/>
  </w:style>
  <w:style w:type="paragraph" w:customStyle="1" w:styleId="Corpsdetexte21">
    <w:name w:val="Corps de texte 21"/>
    <w:basedOn w:val="Normal"/>
    <w:pPr>
      <w:ind w:left="720"/>
    </w:pPr>
    <w:rPr>
      <w:rFonts w:ascii="Arial" w:hAnsi="Arial" w:cs="Arial"/>
      <w:sz w:val="24"/>
      <w:szCs w:val="24"/>
      <w:lang w:val="fr-CH"/>
    </w:rPr>
  </w:style>
  <w:style w:type="paragraph" w:customStyle="1" w:styleId="BodyText22">
    <w:name w:val="Body Text 22"/>
    <w:basedOn w:val="Normal"/>
    <w:pPr>
      <w:tabs>
        <w:tab w:val="left" w:pos="720"/>
      </w:tabs>
      <w:ind w:left="360" w:hanging="360"/>
      <w:jc w:val="both"/>
    </w:pPr>
    <w:rPr>
      <w:rFonts w:ascii="Arial" w:hAnsi="Arial" w:cs="Arial"/>
      <w:sz w:val="22"/>
      <w:szCs w:val="22"/>
      <w:lang w:val="fr-CH"/>
    </w:rPr>
  </w:style>
  <w:style w:type="paragraph" w:customStyle="1" w:styleId="Retraitcorpsdetexte21">
    <w:name w:val="Retrait corps de texte 21"/>
    <w:basedOn w:val="Normal"/>
    <w:pPr>
      <w:ind w:left="357" w:hanging="357"/>
      <w:jc w:val="both"/>
    </w:pPr>
    <w:rPr>
      <w:rFonts w:ascii="Arial" w:hAnsi="Arial" w:cs="Arial"/>
      <w:sz w:val="22"/>
      <w:szCs w:val="22"/>
      <w:lang w:val="fr-CH"/>
    </w:rPr>
  </w:style>
  <w:style w:type="paragraph" w:customStyle="1" w:styleId="BodyText21">
    <w:name w:val="Body Text 21"/>
    <w:basedOn w:val="Normal"/>
    <w:pPr>
      <w:tabs>
        <w:tab w:val="left" w:pos="1440"/>
      </w:tabs>
      <w:ind w:left="1418" w:hanging="338"/>
      <w:jc w:val="both"/>
    </w:pPr>
    <w:rPr>
      <w:rFonts w:ascii="Arial" w:hAnsi="Arial" w:cs="Arial"/>
      <w:sz w:val="22"/>
      <w:szCs w:val="22"/>
      <w:lang w:val="fr-CH"/>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Textedebulles">
    <w:name w:val="Balloon Text"/>
    <w:basedOn w:val="Normal"/>
    <w:semiHidden/>
    <w:rsid w:val="00740BC2"/>
    <w:rPr>
      <w:rFonts w:ascii="Tahoma" w:hAnsi="Tahoma" w:cs="Tahoma"/>
      <w:sz w:val="16"/>
      <w:szCs w:val="16"/>
    </w:rPr>
  </w:style>
  <w:style w:type="paragraph" w:styleId="Corpsdetexte2">
    <w:name w:val="Body Text 2"/>
    <w:basedOn w:val="Normal"/>
    <w:rsid w:val="00C43938"/>
    <w:pPr>
      <w:overflowPunct/>
      <w:autoSpaceDE/>
      <w:autoSpaceDN/>
      <w:adjustRightInd/>
      <w:jc w:val="both"/>
      <w:textAlignment w:val="auto"/>
    </w:pPr>
    <w:rPr>
      <w:rFonts w:ascii="Arial" w:hAnsi="Arial" w:cs="Arial"/>
      <w:color w:val="FF6600"/>
      <w:sz w:val="24"/>
      <w:szCs w:val="22"/>
    </w:rPr>
  </w:style>
  <w:style w:type="paragraph" w:styleId="Retraitcorpsdetexte2">
    <w:name w:val="Body Text Indent 2"/>
    <w:basedOn w:val="Normal"/>
    <w:rsid w:val="00C43938"/>
    <w:pPr>
      <w:overflowPunct/>
      <w:autoSpaceDE/>
      <w:autoSpaceDN/>
      <w:adjustRightInd/>
      <w:spacing w:before="100"/>
      <w:ind w:left="1418"/>
      <w:jc w:val="both"/>
      <w:textAlignment w:val="auto"/>
    </w:pPr>
    <w:rPr>
      <w:rFonts w:ascii="Arial" w:hAnsi="Arial"/>
      <w:sz w:val="22"/>
    </w:rPr>
  </w:style>
  <w:style w:type="paragraph" w:customStyle="1" w:styleId="AONormal">
    <w:name w:val="AONormal"/>
    <w:rsid w:val="00C43938"/>
    <w:pPr>
      <w:spacing w:line="260" w:lineRule="atLeast"/>
    </w:pPr>
    <w:rPr>
      <w:rFonts w:eastAsia="SimSun"/>
      <w:sz w:val="22"/>
      <w:szCs w:val="22"/>
      <w:lang w:val="fr-FR" w:eastAsia="en-US"/>
    </w:rPr>
  </w:style>
  <w:style w:type="paragraph" w:styleId="NormalWeb">
    <w:name w:val="Normal (Web)"/>
    <w:basedOn w:val="Normal"/>
    <w:uiPriority w:val="99"/>
    <w:rsid w:val="00C43938"/>
    <w:pPr>
      <w:overflowPunct/>
      <w:autoSpaceDE/>
      <w:autoSpaceDN/>
      <w:adjustRightInd/>
      <w:spacing w:before="100" w:beforeAutospacing="1" w:after="100" w:afterAutospacing="1"/>
      <w:textAlignment w:val="auto"/>
    </w:pPr>
    <w:rPr>
      <w:rFonts w:eastAsia="SimSun"/>
      <w:sz w:val="24"/>
      <w:szCs w:val="24"/>
      <w:lang w:val="en-GB" w:eastAsia="zh-CN"/>
    </w:rPr>
  </w:style>
  <w:style w:type="paragraph" w:styleId="Corpsdetexte">
    <w:name w:val="Body Text"/>
    <w:basedOn w:val="Normal"/>
    <w:link w:val="CorpsdetexteCar"/>
    <w:rsid w:val="00C65F3A"/>
    <w:pPr>
      <w:spacing w:after="120"/>
    </w:pPr>
  </w:style>
  <w:style w:type="paragraph" w:styleId="Retraitcorpsdetexte">
    <w:name w:val="Body Text Indent"/>
    <w:basedOn w:val="Normal"/>
    <w:rsid w:val="00C65F3A"/>
    <w:pPr>
      <w:spacing w:after="120"/>
      <w:ind w:left="283"/>
    </w:pPr>
  </w:style>
  <w:style w:type="character" w:customStyle="1" w:styleId="CorpsdetexteCar">
    <w:name w:val="Corps de texte Car"/>
    <w:link w:val="Corpsdetexte"/>
    <w:rsid w:val="00C65F3A"/>
    <w:rPr>
      <w:lang w:val="fr-FR" w:eastAsia="fr-FR" w:bidi="ar-SA"/>
    </w:rPr>
  </w:style>
  <w:style w:type="paragraph" w:styleId="Paragraphedeliste">
    <w:name w:val="List Paragraph"/>
    <w:basedOn w:val="Normal"/>
    <w:link w:val="ParagraphedelisteCar"/>
    <w:uiPriority w:val="34"/>
    <w:qFormat/>
    <w:rsid w:val="00AD3DB1"/>
    <w:pPr>
      <w:ind w:left="708"/>
    </w:pPr>
  </w:style>
  <w:style w:type="character" w:styleId="Lienhypertexte">
    <w:name w:val="Hyperlink"/>
    <w:rsid w:val="00754CE2"/>
    <w:rPr>
      <w:color w:val="0000FF"/>
      <w:u w:val="single"/>
    </w:rPr>
  </w:style>
  <w:style w:type="character" w:styleId="Lienhypertextesuivivisit">
    <w:name w:val="FollowedHyperlink"/>
    <w:rsid w:val="002309A2"/>
    <w:rPr>
      <w:color w:val="800080"/>
      <w:u w:val="single"/>
    </w:rPr>
  </w:style>
  <w:style w:type="paragraph" w:styleId="Notedebasdepage">
    <w:name w:val="footnote text"/>
    <w:basedOn w:val="Normal"/>
    <w:link w:val="NotedebasdepageCar"/>
    <w:rsid w:val="007F65BD"/>
  </w:style>
  <w:style w:type="character" w:customStyle="1" w:styleId="NotedebasdepageCar">
    <w:name w:val="Note de bas de page Car"/>
    <w:link w:val="Notedebasdepage"/>
    <w:rsid w:val="007F65BD"/>
    <w:rPr>
      <w:lang w:val="fr-FR" w:eastAsia="fr-FR"/>
    </w:rPr>
  </w:style>
  <w:style w:type="character" w:styleId="Appelnotedebasdep">
    <w:name w:val="footnote reference"/>
    <w:rsid w:val="007F65BD"/>
    <w:rPr>
      <w:vertAlign w:val="superscript"/>
    </w:rPr>
  </w:style>
  <w:style w:type="character" w:styleId="Appeldenotedefin">
    <w:name w:val="endnote reference"/>
    <w:rsid w:val="00940AB7"/>
    <w:rPr>
      <w:vertAlign w:val="superscript"/>
    </w:rPr>
  </w:style>
  <w:style w:type="table" w:styleId="Grilledutableau">
    <w:name w:val="Table Grid"/>
    <w:basedOn w:val="TableauNormal"/>
    <w:rsid w:val="004D2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sid w:val="00725716"/>
    <w:rPr>
      <w:color w:val="808080"/>
      <w:shd w:val="clear" w:color="auto" w:fill="E6E6E6"/>
    </w:rPr>
  </w:style>
  <w:style w:type="character" w:customStyle="1" w:styleId="PieddepageCar">
    <w:name w:val="Pied de page Car"/>
    <w:link w:val="Pieddepage"/>
    <w:uiPriority w:val="99"/>
    <w:rsid w:val="00F05C96"/>
    <w:rPr>
      <w:lang w:val="fr-FR" w:eastAsia="fr-FR"/>
    </w:rPr>
  </w:style>
  <w:style w:type="character" w:customStyle="1" w:styleId="Titre3Car">
    <w:name w:val="Titre 3 Car"/>
    <w:link w:val="Titre3"/>
    <w:semiHidden/>
    <w:rsid w:val="009602EB"/>
    <w:rPr>
      <w:rFonts w:ascii="Calibri Light" w:eastAsia="Times New Roman" w:hAnsi="Calibri Light" w:cs="Times New Roman"/>
      <w:b/>
      <w:bCs/>
      <w:sz w:val="26"/>
      <w:szCs w:val="26"/>
      <w:lang w:val="fr-FR" w:eastAsia="fr-FR"/>
    </w:rPr>
  </w:style>
  <w:style w:type="paragraph" w:styleId="z-Hautduformulaire">
    <w:name w:val="HTML Top of Form"/>
    <w:basedOn w:val="Normal"/>
    <w:next w:val="Normal"/>
    <w:link w:val="z-HautduformulaireCar"/>
    <w:hidden/>
    <w:uiPriority w:val="99"/>
    <w:unhideWhenUsed/>
    <w:rsid w:val="009602EB"/>
    <w:pPr>
      <w:pBdr>
        <w:bottom w:val="single" w:sz="6" w:space="1" w:color="auto"/>
      </w:pBdr>
      <w:overflowPunct/>
      <w:autoSpaceDE/>
      <w:autoSpaceDN/>
      <w:adjustRightInd/>
      <w:jc w:val="center"/>
      <w:textAlignment w:val="auto"/>
    </w:pPr>
    <w:rPr>
      <w:rFonts w:ascii="Arial" w:hAnsi="Arial" w:cs="Arial"/>
      <w:vanish/>
      <w:sz w:val="16"/>
      <w:szCs w:val="16"/>
      <w:lang w:val="fr-LU" w:eastAsia="fr-LU"/>
    </w:rPr>
  </w:style>
  <w:style w:type="character" w:customStyle="1" w:styleId="z-HautduformulaireCar">
    <w:name w:val="z-Haut du formulaire Car"/>
    <w:link w:val="z-Hautduformulaire"/>
    <w:uiPriority w:val="99"/>
    <w:rsid w:val="009602EB"/>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9602EB"/>
    <w:pPr>
      <w:pBdr>
        <w:top w:val="single" w:sz="6" w:space="1" w:color="auto"/>
      </w:pBdr>
      <w:overflowPunct/>
      <w:autoSpaceDE/>
      <w:autoSpaceDN/>
      <w:adjustRightInd/>
      <w:jc w:val="center"/>
      <w:textAlignment w:val="auto"/>
    </w:pPr>
    <w:rPr>
      <w:rFonts w:ascii="Arial" w:hAnsi="Arial" w:cs="Arial"/>
      <w:vanish/>
      <w:sz w:val="16"/>
      <w:szCs w:val="16"/>
      <w:lang w:val="fr-LU" w:eastAsia="fr-LU"/>
    </w:rPr>
  </w:style>
  <w:style w:type="character" w:customStyle="1" w:styleId="z-BasduformulaireCar">
    <w:name w:val="z-Bas du formulaire Car"/>
    <w:link w:val="z-Basduformulaire"/>
    <w:uiPriority w:val="99"/>
    <w:rsid w:val="009602EB"/>
    <w:rPr>
      <w:rFonts w:ascii="Arial" w:hAnsi="Arial" w:cs="Arial"/>
      <w:vanish/>
      <w:sz w:val="16"/>
      <w:szCs w:val="16"/>
    </w:rPr>
  </w:style>
  <w:style w:type="paragraph" w:customStyle="1" w:styleId="summary">
    <w:name w:val="summary"/>
    <w:basedOn w:val="Normal"/>
    <w:rsid w:val="009602EB"/>
    <w:pPr>
      <w:overflowPunct/>
      <w:autoSpaceDE/>
      <w:autoSpaceDN/>
      <w:adjustRightInd/>
      <w:spacing w:before="100" w:beforeAutospacing="1" w:after="100" w:afterAutospacing="1"/>
      <w:textAlignment w:val="auto"/>
    </w:pPr>
    <w:rPr>
      <w:sz w:val="24"/>
      <w:szCs w:val="24"/>
      <w:lang w:val="fr-LU" w:eastAsia="fr-LU"/>
    </w:rPr>
  </w:style>
  <w:style w:type="character" w:styleId="lev">
    <w:name w:val="Strong"/>
    <w:uiPriority w:val="22"/>
    <w:qFormat/>
    <w:rsid w:val="009602EB"/>
    <w:rPr>
      <w:b/>
      <w:bCs/>
    </w:rPr>
  </w:style>
  <w:style w:type="character" w:customStyle="1" w:styleId="ParagraphedelisteCar">
    <w:name w:val="Paragraphe de liste Car"/>
    <w:basedOn w:val="Policepardfaut"/>
    <w:link w:val="Paragraphedeliste"/>
    <w:uiPriority w:val="34"/>
    <w:rsid w:val="00BC08DA"/>
    <w:rPr>
      <w:lang w:val="fr-FR" w:eastAsia="fr-FR"/>
    </w:rPr>
  </w:style>
  <w:style w:type="paragraph" w:styleId="Listepuces">
    <w:name w:val="List Bullet"/>
    <w:basedOn w:val="Normal"/>
    <w:unhideWhenUsed/>
    <w:rsid w:val="00D33537"/>
    <w:pPr>
      <w:numPr>
        <w:numId w:val="11"/>
      </w:numPr>
      <w:contextualSpacing/>
    </w:pPr>
  </w:style>
  <w:style w:type="character" w:customStyle="1" w:styleId="A3">
    <w:name w:val="A3"/>
    <w:uiPriority w:val="99"/>
    <w:rsid w:val="0013298D"/>
    <w:rPr>
      <w:rFonts w:cs="Frutiger LT Std 55 Roman"/>
      <w:color w:val="F4901C"/>
      <w:sz w:val="20"/>
      <w:szCs w:val="20"/>
    </w:rPr>
  </w:style>
  <w:style w:type="character" w:customStyle="1" w:styleId="A5">
    <w:name w:val="A5"/>
    <w:uiPriority w:val="99"/>
    <w:rsid w:val="0013298D"/>
    <w:rPr>
      <w:rFonts w:ascii="Times New Roman" w:hAnsi="Times New Roman"/>
      <w:i/>
      <w:iCs/>
      <w:color w:val="626362"/>
      <w:sz w:val="22"/>
      <w:szCs w:val="22"/>
    </w:rPr>
  </w:style>
  <w:style w:type="character" w:styleId="Mentionnonrsolue">
    <w:name w:val="Unresolved Mention"/>
    <w:basedOn w:val="Policepardfaut"/>
    <w:uiPriority w:val="99"/>
    <w:semiHidden/>
    <w:unhideWhenUsed/>
    <w:rsid w:val="00D54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002995">
      <w:bodyDiv w:val="1"/>
      <w:marLeft w:val="0"/>
      <w:marRight w:val="0"/>
      <w:marTop w:val="0"/>
      <w:marBottom w:val="0"/>
      <w:divBdr>
        <w:top w:val="none" w:sz="0" w:space="0" w:color="auto"/>
        <w:left w:val="none" w:sz="0" w:space="0" w:color="auto"/>
        <w:bottom w:val="none" w:sz="0" w:space="0" w:color="auto"/>
        <w:right w:val="none" w:sz="0" w:space="0" w:color="auto"/>
      </w:divBdr>
    </w:div>
    <w:div w:id="704528070">
      <w:bodyDiv w:val="1"/>
      <w:marLeft w:val="0"/>
      <w:marRight w:val="0"/>
      <w:marTop w:val="0"/>
      <w:marBottom w:val="0"/>
      <w:divBdr>
        <w:top w:val="none" w:sz="0" w:space="0" w:color="auto"/>
        <w:left w:val="none" w:sz="0" w:space="0" w:color="auto"/>
        <w:bottom w:val="none" w:sz="0" w:space="0" w:color="auto"/>
        <w:right w:val="none" w:sz="0" w:space="0" w:color="auto"/>
      </w:divBdr>
    </w:div>
    <w:div w:id="980884998">
      <w:bodyDiv w:val="1"/>
      <w:marLeft w:val="0"/>
      <w:marRight w:val="0"/>
      <w:marTop w:val="0"/>
      <w:marBottom w:val="0"/>
      <w:divBdr>
        <w:top w:val="none" w:sz="0" w:space="0" w:color="auto"/>
        <w:left w:val="none" w:sz="0" w:space="0" w:color="auto"/>
        <w:bottom w:val="none" w:sz="0" w:space="0" w:color="auto"/>
        <w:right w:val="none" w:sz="0" w:space="0" w:color="auto"/>
      </w:divBdr>
      <w:divsChild>
        <w:div w:id="790706660">
          <w:marLeft w:val="720"/>
          <w:marRight w:val="0"/>
          <w:marTop w:val="0"/>
          <w:marBottom w:val="0"/>
          <w:divBdr>
            <w:top w:val="none" w:sz="0" w:space="0" w:color="auto"/>
            <w:left w:val="none" w:sz="0" w:space="0" w:color="auto"/>
            <w:bottom w:val="none" w:sz="0" w:space="0" w:color="auto"/>
            <w:right w:val="none" w:sz="0" w:space="0" w:color="auto"/>
          </w:divBdr>
        </w:div>
        <w:div w:id="916482314">
          <w:marLeft w:val="720"/>
          <w:marRight w:val="0"/>
          <w:marTop w:val="0"/>
          <w:marBottom w:val="0"/>
          <w:divBdr>
            <w:top w:val="none" w:sz="0" w:space="0" w:color="auto"/>
            <w:left w:val="none" w:sz="0" w:space="0" w:color="auto"/>
            <w:bottom w:val="none" w:sz="0" w:space="0" w:color="auto"/>
            <w:right w:val="none" w:sz="0" w:space="0" w:color="auto"/>
          </w:divBdr>
        </w:div>
      </w:divsChild>
    </w:div>
    <w:div w:id="984816083">
      <w:bodyDiv w:val="1"/>
      <w:marLeft w:val="0"/>
      <w:marRight w:val="0"/>
      <w:marTop w:val="0"/>
      <w:marBottom w:val="0"/>
      <w:divBdr>
        <w:top w:val="none" w:sz="0" w:space="0" w:color="auto"/>
        <w:left w:val="none" w:sz="0" w:space="0" w:color="auto"/>
        <w:bottom w:val="none" w:sz="0" w:space="0" w:color="auto"/>
        <w:right w:val="none" w:sz="0" w:space="0" w:color="auto"/>
      </w:divBdr>
      <w:divsChild>
        <w:div w:id="955327205">
          <w:marLeft w:val="720"/>
          <w:marRight w:val="0"/>
          <w:marTop w:val="0"/>
          <w:marBottom w:val="0"/>
          <w:divBdr>
            <w:top w:val="none" w:sz="0" w:space="0" w:color="auto"/>
            <w:left w:val="none" w:sz="0" w:space="0" w:color="auto"/>
            <w:bottom w:val="none" w:sz="0" w:space="0" w:color="auto"/>
            <w:right w:val="none" w:sz="0" w:space="0" w:color="auto"/>
          </w:divBdr>
        </w:div>
      </w:divsChild>
    </w:div>
    <w:div w:id="1001542198">
      <w:bodyDiv w:val="1"/>
      <w:marLeft w:val="0"/>
      <w:marRight w:val="0"/>
      <w:marTop w:val="0"/>
      <w:marBottom w:val="0"/>
      <w:divBdr>
        <w:top w:val="none" w:sz="0" w:space="0" w:color="auto"/>
        <w:left w:val="none" w:sz="0" w:space="0" w:color="auto"/>
        <w:bottom w:val="none" w:sz="0" w:space="0" w:color="auto"/>
        <w:right w:val="none" w:sz="0" w:space="0" w:color="auto"/>
      </w:divBdr>
    </w:div>
    <w:div w:id="1028873868">
      <w:bodyDiv w:val="1"/>
      <w:marLeft w:val="0"/>
      <w:marRight w:val="0"/>
      <w:marTop w:val="0"/>
      <w:marBottom w:val="0"/>
      <w:divBdr>
        <w:top w:val="none" w:sz="0" w:space="0" w:color="auto"/>
        <w:left w:val="none" w:sz="0" w:space="0" w:color="auto"/>
        <w:bottom w:val="none" w:sz="0" w:space="0" w:color="auto"/>
        <w:right w:val="none" w:sz="0" w:space="0" w:color="auto"/>
      </w:divBdr>
    </w:div>
    <w:div w:id="1118257505">
      <w:bodyDiv w:val="1"/>
      <w:marLeft w:val="0"/>
      <w:marRight w:val="0"/>
      <w:marTop w:val="0"/>
      <w:marBottom w:val="0"/>
      <w:divBdr>
        <w:top w:val="none" w:sz="0" w:space="0" w:color="auto"/>
        <w:left w:val="none" w:sz="0" w:space="0" w:color="auto"/>
        <w:bottom w:val="none" w:sz="0" w:space="0" w:color="auto"/>
        <w:right w:val="none" w:sz="0" w:space="0" w:color="auto"/>
      </w:divBdr>
    </w:div>
    <w:div w:id="1174955179">
      <w:bodyDiv w:val="1"/>
      <w:marLeft w:val="0"/>
      <w:marRight w:val="0"/>
      <w:marTop w:val="0"/>
      <w:marBottom w:val="0"/>
      <w:divBdr>
        <w:top w:val="none" w:sz="0" w:space="0" w:color="auto"/>
        <w:left w:val="none" w:sz="0" w:space="0" w:color="auto"/>
        <w:bottom w:val="none" w:sz="0" w:space="0" w:color="auto"/>
        <w:right w:val="none" w:sz="0" w:space="0" w:color="auto"/>
      </w:divBdr>
      <w:divsChild>
        <w:div w:id="506797776">
          <w:marLeft w:val="720"/>
          <w:marRight w:val="0"/>
          <w:marTop w:val="0"/>
          <w:marBottom w:val="0"/>
          <w:divBdr>
            <w:top w:val="none" w:sz="0" w:space="0" w:color="auto"/>
            <w:left w:val="none" w:sz="0" w:space="0" w:color="auto"/>
            <w:bottom w:val="none" w:sz="0" w:space="0" w:color="auto"/>
            <w:right w:val="none" w:sz="0" w:space="0" w:color="auto"/>
          </w:divBdr>
        </w:div>
        <w:div w:id="738329212">
          <w:marLeft w:val="720"/>
          <w:marRight w:val="0"/>
          <w:marTop w:val="0"/>
          <w:marBottom w:val="0"/>
          <w:divBdr>
            <w:top w:val="none" w:sz="0" w:space="0" w:color="auto"/>
            <w:left w:val="none" w:sz="0" w:space="0" w:color="auto"/>
            <w:bottom w:val="none" w:sz="0" w:space="0" w:color="auto"/>
            <w:right w:val="none" w:sz="0" w:space="0" w:color="auto"/>
          </w:divBdr>
        </w:div>
      </w:divsChild>
    </w:div>
    <w:div w:id="1334260523">
      <w:bodyDiv w:val="1"/>
      <w:marLeft w:val="0"/>
      <w:marRight w:val="0"/>
      <w:marTop w:val="0"/>
      <w:marBottom w:val="0"/>
      <w:divBdr>
        <w:top w:val="none" w:sz="0" w:space="0" w:color="auto"/>
        <w:left w:val="none" w:sz="0" w:space="0" w:color="auto"/>
        <w:bottom w:val="none" w:sz="0" w:space="0" w:color="auto"/>
        <w:right w:val="none" w:sz="0" w:space="0" w:color="auto"/>
      </w:divBdr>
    </w:div>
    <w:div w:id="1525364021">
      <w:bodyDiv w:val="1"/>
      <w:marLeft w:val="0"/>
      <w:marRight w:val="0"/>
      <w:marTop w:val="0"/>
      <w:marBottom w:val="0"/>
      <w:divBdr>
        <w:top w:val="none" w:sz="0" w:space="0" w:color="auto"/>
        <w:left w:val="none" w:sz="0" w:space="0" w:color="auto"/>
        <w:bottom w:val="none" w:sz="0" w:space="0" w:color="auto"/>
        <w:right w:val="none" w:sz="0" w:space="0" w:color="auto"/>
      </w:divBdr>
    </w:div>
    <w:div w:id="1583682807">
      <w:bodyDiv w:val="1"/>
      <w:marLeft w:val="0"/>
      <w:marRight w:val="0"/>
      <w:marTop w:val="0"/>
      <w:marBottom w:val="0"/>
      <w:divBdr>
        <w:top w:val="none" w:sz="0" w:space="0" w:color="auto"/>
        <w:left w:val="none" w:sz="0" w:space="0" w:color="auto"/>
        <w:bottom w:val="none" w:sz="0" w:space="0" w:color="auto"/>
        <w:right w:val="none" w:sz="0" w:space="0" w:color="auto"/>
      </w:divBdr>
      <w:divsChild>
        <w:div w:id="824977033">
          <w:marLeft w:val="0"/>
          <w:marRight w:val="0"/>
          <w:marTop w:val="0"/>
          <w:marBottom w:val="0"/>
          <w:divBdr>
            <w:top w:val="none" w:sz="0" w:space="0" w:color="auto"/>
            <w:left w:val="none" w:sz="0" w:space="0" w:color="auto"/>
            <w:bottom w:val="none" w:sz="0" w:space="0" w:color="auto"/>
            <w:right w:val="none" w:sz="0" w:space="0" w:color="auto"/>
          </w:divBdr>
          <w:divsChild>
            <w:div w:id="1727488445">
              <w:marLeft w:val="0"/>
              <w:marRight w:val="0"/>
              <w:marTop w:val="0"/>
              <w:marBottom w:val="0"/>
              <w:divBdr>
                <w:top w:val="none" w:sz="0" w:space="0" w:color="auto"/>
                <w:left w:val="none" w:sz="0" w:space="0" w:color="auto"/>
                <w:bottom w:val="single" w:sz="18" w:space="8" w:color="4966AA"/>
                <w:right w:val="none" w:sz="0" w:space="0" w:color="auto"/>
              </w:divBdr>
            </w:div>
          </w:divsChild>
        </w:div>
        <w:div w:id="1642232102">
          <w:marLeft w:val="0"/>
          <w:marRight w:val="0"/>
          <w:marTop w:val="0"/>
          <w:marBottom w:val="0"/>
          <w:divBdr>
            <w:top w:val="none" w:sz="0" w:space="0" w:color="auto"/>
            <w:left w:val="none" w:sz="0" w:space="0" w:color="auto"/>
            <w:bottom w:val="none" w:sz="0" w:space="0" w:color="auto"/>
            <w:right w:val="none" w:sz="0" w:space="0" w:color="auto"/>
          </w:divBdr>
          <w:divsChild>
            <w:div w:id="1135217434">
              <w:marLeft w:val="0"/>
              <w:marRight w:val="0"/>
              <w:marTop w:val="240"/>
              <w:marBottom w:val="0"/>
              <w:divBdr>
                <w:top w:val="none" w:sz="0" w:space="0" w:color="auto"/>
                <w:left w:val="none" w:sz="0" w:space="0" w:color="auto"/>
                <w:bottom w:val="none" w:sz="0" w:space="0" w:color="auto"/>
                <w:right w:val="none" w:sz="0" w:space="0" w:color="auto"/>
              </w:divBdr>
              <w:divsChild>
                <w:div w:id="5801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2194">
      <w:bodyDiv w:val="1"/>
      <w:marLeft w:val="0"/>
      <w:marRight w:val="0"/>
      <w:marTop w:val="0"/>
      <w:marBottom w:val="0"/>
      <w:divBdr>
        <w:top w:val="none" w:sz="0" w:space="0" w:color="auto"/>
        <w:left w:val="none" w:sz="0" w:space="0" w:color="auto"/>
        <w:bottom w:val="none" w:sz="0" w:space="0" w:color="auto"/>
        <w:right w:val="none" w:sz="0" w:space="0" w:color="auto"/>
      </w:divBdr>
      <w:divsChild>
        <w:div w:id="1126923649">
          <w:marLeft w:val="720"/>
          <w:marRight w:val="0"/>
          <w:marTop w:val="0"/>
          <w:marBottom w:val="0"/>
          <w:divBdr>
            <w:top w:val="none" w:sz="0" w:space="0" w:color="auto"/>
            <w:left w:val="none" w:sz="0" w:space="0" w:color="auto"/>
            <w:bottom w:val="none" w:sz="0" w:space="0" w:color="auto"/>
            <w:right w:val="none" w:sz="0" w:space="0" w:color="auto"/>
          </w:divBdr>
        </w:div>
      </w:divsChild>
    </w:div>
    <w:div w:id="1876967308">
      <w:bodyDiv w:val="1"/>
      <w:marLeft w:val="0"/>
      <w:marRight w:val="0"/>
      <w:marTop w:val="0"/>
      <w:marBottom w:val="0"/>
      <w:divBdr>
        <w:top w:val="none" w:sz="0" w:space="0" w:color="auto"/>
        <w:left w:val="none" w:sz="0" w:space="0" w:color="auto"/>
        <w:bottom w:val="none" w:sz="0" w:space="0" w:color="auto"/>
        <w:right w:val="none" w:sz="0" w:space="0" w:color="auto"/>
      </w:divBdr>
    </w:div>
    <w:div w:id="204748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ai.lu" TargetMode="External"/><Relationship Id="rId13" Type="http://schemas.openxmlformats.org/officeDocument/2006/relationships/image" Target="media/image4.jpeg"/><Relationship Id="rId18" Type="http://schemas.openxmlformats.org/officeDocument/2006/relationships/hyperlink" Target="http://www.architectour.l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bhp.lu" TargetMode="External"/><Relationship Id="rId2" Type="http://schemas.openxmlformats.org/officeDocument/2006/relationships/numbering" Target="numbering.xml"/><Relationship Id="rId16" Type="http://schemas.openxmlformats.org/officeDocument/2006/relationships/hyperlink" Target="http://www.laix.l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guideoai.lu"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jacques.hillion@oai.lu" TargetMode="External"/><Relationship Id="rId14" Type="http://schemas.openxmlformats.org/officeDocument/2006/relationships/hyperlink" Target="http://www.oai.l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1AAD9-1FB1-4BF2-BA36-4FB3D334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762</Words>
  <Characters>4600</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OAI</Company>
  <LinksUpToDate>false</LinksUpToDate>
  <CharactersWithSpaces>5352</CharactersWithSpaces>
  <SharedDoc>false</SharedDoc>
  <HLinks>
    <vt:vector size="18" baseType="variant">
      <vt:variant>
        <vt:i4>7077920</vt:i4>
      </vt:variant>
      <vt:variant>
        <vt:i4>0</vt:i4>
      </vt:variant>
      <vt:variant>
        <vt:i4>0</vt:i4>
      </vt:variant>
      <vt:variant>
        <vt:i4>5</vt:i4>
      </vt:variant>
      <vt:variant>
        <vt:lpwstr>http://www.guide-urbanisme.lu/</vt:lpwstr>
      </vt:variant>
      <vt:variant>
        <vt:lpwstr/>
      </vt:variant>
      <vt:variant>
        <vt:i4>5832824</vt:i4>
      </vt:variant>
      <vt:variant>
        <vt:i4>3</vt:i4>
      </vt:variant>
      <vt:variant>
        <vt:i4>0</vt:i4>
      </vt:variant>
      <vt:variant>
        <vt:i4>5</vt:i4>
      </vt:variant>
      <vt:variant>
        <vt:lpwstr>http://www.oai.lu/files/avis_oai/2018/PropositionsOAILogement20180223.pdf</vt:lpwstr>
      </vt:variant>
      <vt:variant>
        <vt:lpwstr/>
      </vt:variant>
      <vt:variant>
        <vt:i4>7209066</vt:i4>
      </vt:variant>
      <vt:variant>
        <vt:i4>0</vt:i4>
      </vt:variant>
      <vt:variant>
        <vt:i4>0</vt:i4>
      </vt:variant>
      <vt:variant>
        <vt:i4>5</vt:i4>
      </vt:variant>
      <vt:variant>
        <vt:lpwstr>http://www.oai.lu/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 JEGU</dc:creator>
  <cp:lastModifiedBy>Jacques HILLION</cp:lastModifiedBy>
  <cp:revision>11</cp:revision>
  <cp:lastPrinted>2019-09-26T14:00:00Z</cp:lastPrinted>
  <dcterms:created xsi:type="dcterms:W3CDTF">2019-09-26T10:03:00Z</dcterms:created>
  <dcterms:modified xsi:type="dcterms:W3CDTF">2019-09-26T14:27:00Z</dcterms:modified>
</cp:coreProperties>
</file>